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Требование площадке или сервису сохранить данные мошеннического объявления, аккаунта или сайта-клона</w:t>
      </w:r>
    </w:p>
    <w:p>
      <w:pPr>
        <w:jc w:val="center"/>
      </w:pPr>
      <w:r>
        <w:rPr>
          <w:b/>
        </w:rPr>
        <w:t>Категория: Заявления  •  Статья сайта: №438 / 440</w:t>
      </w:r>
    </w:p>
    <w:p>
      <w:pPr>
        <w:jc w:val="center"/>
      </w:pPr>
      <w:r>
        <w:rPr>
          <w:b/>
        </w:rPr>
        <w:t>Структура: СТАНДАРТ  •  Статус: НОВЫЙ</w:t>
      </w:r>
    </w:p>
    <w:p>
      <w:pPr>
        <w:jc w:val="center"/>
      </w:pPr>
      <w:r>
        <w:rPr>
          <w:i/>
        </w:rPr>
        <w:t>Универсальный документ для статей №438 и №440</w:t>
      </w:r>
    </w:p>
    <w:p>
      <w:pPr>
        <w:pStyle w:val="Heading2"/>
      </w:pPr>
      <w:r>
        <w:t>Куда и от кого</w:t>
      </w:r>
    </w:p>
    <w:p>
      <w:r>
        <w:t>Кому: [маркетплейс / сервис бронирования / соцсеть / рекламная площадка / хостинг-провайдер]</w:t>
      </w:r>
    </w:p>
    <w:p>
      <w:r>
        <w:t>От: [ФИО, адрес, телефон, e-mail]</w:t>
      </w:r>
    </w:p>
    <w:p>
      <w:r>
        <w:t>Материал: [URL, ID объявления/аккаунта, дата и время]</w:t>
      </w:r>
    </w:p>
    <w:p>
      <w:pPr>
        <w:pStyle w:val="Heading2"/>
      </w:pPr>
      <w:r>
        <w:t>ТРЕБОВАНИЕ О СОХРАНЕНИИ ДАННЫХ</w:t>
      </w:r>
    </w:p>
    <w:p>
      <w:r>
        <w:t>[Дата] через указанный материал мне был предложен [товар / аренда квартиры / услуга]. После оплаты [сумма] руб. выявлены признаки мошенничества: [товара нет / жильё не существует / аккаунт удалён / сайт имитирует известный сервис / иное]. Обращение в полицию зарегистрировано [КУСП № ___ — при наличии].</w:t>
      </w:r>
    </w:p>
    <w:p>
      <w:r>
        <w:t>Прошу не раскрывать мне сведения, составляющие охраняемую законом тайну, если для этого нет основания, а обеспечить их сохранность для последующего законного запроса полиции, следствия или суда.</w:t>
      </w:r>
    </w:p>
    <w:p>
      <w:pPr>
        <w:pStyle w:val="Heading2"/>
      </w:pPr>
      <w:r>
        <w:t>ПРОШУ СОХРАНИТЬ</w:t>
      </w:r>
    </w:p>
    <w:p>
      <w:pPr>
        <w:pStyle w:val="ListBullet"/>
      </w:pPr>
      <w:r>
        <w:t>регистрационные данные аккаунта/объявления, историю изменений и модерации;</w:t>
      </w:r>
    </w:p>
    <w:p>
      <w:pPr>
        <w:pStyle w:val="ListBullet"/>
      </w:pPr>
      <w:r>
        <w:t>IP-адреса, даты и время входов, идентификаторы устройств и иные технические журналы в объёме, который законно хранится сервисом;</w:t>
      </w:r>
    </w:p>
    <w:p>
      <w:pPr>
        <w:pStyle w:val="ListBullet"/>
      </w:pPr>
      <w:r>
        <w:t>переписку и метаданные сообщений, если они хранятся на стороне сервиса;</w:t>
      </w:r>
    </w:p>
    <w:p>
      <w:pPr>
        <w:pStyle w:val="ListBullet"/>
      </w:pPr>
      <w:r>
        <w:t>данные рекламного кабинета, способ оплаты рекламы и связанный идентификатор рекламодателя — если применимо;</w:t>
      </w:r>
    </w:p>
    <w:p>
      <w:pPr>
        <w:pStyle w:val="ListBullet"/>
      </w:pPr>
      <w:r>
        <w:t>сведения о платёжном маршруте/идентификаторе операции, доступные площадке;</w:t>
      </w:r>
    </w:p>
    <w:p>
      <w:pPr>
        <w:pStyle w:val="ListBullet"/>
      </w:pPr>
      <w:r>
        <w:t>для сайта-клона — сведения о домене, хостинге, обращениях о блокировке и сохранённых технических логах — в пределах компетенции адресата.</w:t>
      </w:r>
    </w:p>
    <w:p>
      <w:pPr>
        <w:pStyle w:val="Heading2"/>
      </w:pPr>
      <w:r>
        <w:t>ПРОШУ</w:t>
      </w:r>
    </w:p>
    <w:p>
      <w:pPr>
        <w:pStyle w:val="ListNumber"/>
      </w:pPr>
      <w:r>
        <w:t>Подтвердить получение обращения и присвоить ему номер.</w:t>
      </w:r>
    </w:p>
    <w:p>
      <w:pPr>
        <w:pStyle w:val="ListNumber"/>
      </w:pPr>
      <w:r>
        <w:t>Принять меры по сохранению перечисленных данных до поступления процессуального запроса.</w:t>
      </w:r>
    </w:p>
    <w:p>
      <w:pPr>
        <w:pStyle w:val="ListNumber"/>
      </w:pPr>
      <w:r>
        <w:t>Если материал нарушает правила сервиса — рассмотреть ограничение доступа после сохранения доказательств.</w:t>
      </w:r>
    </w:p>
    <w:p>
      <w:pPr>
        <w:pStyle w:val="ListNumber"/>
      </w:pPr>
      <w:r>
        <w:t>Сообщить официальный канал, по которому правоохранительный орган или суд может запросить сохранённые сведения.</w:t>
      </w:r>
    </w:p>
    <w:p>
      <w:r>
        <w:rPr>
          <w:b/>
        </w:rPr>
        <w:t xml:space="preserve">Важно. </w:t>
      </w:r>
      <w:r>
        <w:t>Не требуйте от площадки выдать вам чужие паспортные, банковские или иные закрытые данные без законного основания. Цель этого документа — не раскрытие тайны заявителю, а срочное сохранение цифровых следов.</w:t>
      </w:r>
    </w:p>
    <w:p>
      <w:pPr>
        <w:pStyle w:val="Heading2"/>
      </w:pPr>
      <w:r>
        <w:t>Правовая основа</w:t>
      </w:r>
    </w:p>
    <w:p>
      <w:r>
        <w:t>Федеральные законы № 149-ФЗ и № 152-ФЗ; статьи 141–145 УПК РФ — для последующей процессуальной проверки; правила конкретной платформы и сроки хранения технических данных.</w:t>
      </w:r>
    </w:p>
    <w:p>
      <w:r>
        <w:rPr>
          <w:b/>
        </w:rPr>
        <w:t xml:space="preserve">Образец проверен 27 августа 2026 года. </w:t>
      </w:r>
      <w:r>
        <w:t>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• образец /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