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продавцу предоставить характеристики и документы на электровелосипед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№283</w:t>
      </w:r>
    </w:p>
    <w:p>
      <w:pPr>
        <w:spacing w:after="160"/>
      </w:pPr>
      <w:r>
        <w:rPr>
          <w:b/>
          <w:color w:val="676767"/>
          <w:sz w:val="19"/>
        </w:rPr>
        <w:t>Структура: ПРЕТЕНЗИЯ: адресат и заявитель • обстоятельства • правовые основания • требования • срок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продавцу или изготовителю, когда от мощности и конструктивной скорости зависит квалификация средства как велосипеда, мопеда или иного механического транспортного средства.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[продавец / изготовитель, адрес]</w:t>
      </w:r>
    </w:p>
    <w:p>
      <w:pPr>
        <w:spacing w:after="40"/>
        <w:jc w:val="left"/>
      </w:pPr>
      <w:r>
        <w:rPr>
          <w:color w:val="14213D"/>
          <w:sz w:val="20"/>
        </w:rPr>
        <w:t>От покупателя: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Товар: [марка, модель, серийный номер]</w:t>
      </w:r>
    </w:p>
    <w:p>
      <w:pPr>
        <w:spacing w:after="40"/>
        <w:jc w:val="left"/>
      </w:pPr>
      <w:r>
        <w:rPr>
          <w:color w:val="14213D"/>
          <w:sz w:val="20"/>
        </w:rPr>
        <w:t>Договор / чек: [дата, цена]</w:t>
      </w:r>
    </w:p>
    <w:p>
      <w:pPr>
        <w:pStyle w:val="Heading1"/>
      </w:pPr>
      <w:r>
        <w:t>ТРЕБОВАНИЕ О ПРЕДОСТАВЛЕНИИ ДОСТОВЕРНЫХ СВЕДЕНИЙ О ТОВАРЕ</w:t>
      </w:r>
    </w:p>
    <w:p>
      <w:pPr>
        <w:pStyle w:val="Heading2"/>
      </w:pPr>
      <w:r>
        <w:t>ОБСТОЯТЕЛЬСТВА</w:t>
      </w:r>
    </w:p>
    <w:p>
      <w:r>
        <w:t>При покупке средство было представлено как «электровелосипед», для управления которым [по словам продавца] не требуются водительское удостоверение, регистрация и ОСАГО. В документах / маркировке указано [данные], фактически выявлено [мощность, скорость, режимы].</w:t>
      </w:r>
    </w:p>
    <w:p>
      <w:r>
        <w:t>[Дата] средство участвовало в [проверке / ДТП], и возник вопрос о его правовой категории. Для защиты прав необходимы исходные технические характеристики, а не только показания дисплея или рекламное название.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Предоставить паспорт изделия, руководство, декларацию / сертификат соответствия и маркировочные сведения.</w:t>
      </w:r>
    </w:p>
    <w:p>
      <w:pPr>
        <w:pStyle w:val="ListNumber"/>
        <w:numPr>
          <w:ilvl w:val="0"/>
          <w:numId w:val="10"/>
        </w:numPr>
      </w:pPr>
      <w:r>
        <w:t>Письменно сообщить номинальную максимальную мощность электродвигателя в режиме длительной нагрузки, конструктивную максимальную скорость и алгоритм отключения тяги.</w:t>
      </w:r>
    </w:p>
    <w:p>
      <w:pPr>
        <w:pStyle w:val="ListNumber"/>
        <w:numPr>
          <w:ilvl w:val="0"/>
          <w:numId w:val="10"/>
        </w:numPr>
      </w:pPr>
      <w:r>
        <w:t>Сообщить обо всех внесённых до продажи изменениях контроллера, двигателя, программного ограничения и комплектации.</w:t>
      </w:r>
    </w:p>
    <w:p>
      <w:pPr>
        <w:pStyle w:val="ListNumber"/>
        <w:numPr>
          <w:ilvl w:val="0"/>
          <w:numId w:val="10"/>
        </w:numPr>
      </w:pPr>
      <w:r>
        <w:t>Если сведения при продаже были недостоверны, предложить исполнение выбранного покупателем требования по Закону о защите прав потребителей [указать одно].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требуйте расторжения договора только из-за бытового названия «электровелосипед». Нужно доказать обещанные характеристики, фактические параметры и влияние расхождения на использование товара.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договор, чек и карточка товара;</w:t>
      </w:r>
    </w:p>
    <w:p>
      <w:pPr>
        <w:pStyle w:val="ListBullet"/>
        <w:numPr>
          <w:ilvl w:val="0"/>
          <w:numId w:val="11"/>
        </w:numPr>
      </w:pPr>
      <w:r>
        <w:t>реклама и переписка;</w:t>
      </w:r>
    </w:p>
    <w:p>
      <w:pPr>
        <w:pStyle w:val="ListBullet"/>
        <w:numPr>
          <w:ilvl w:val="0"/>
          <w:numId w:val="11"/>
        </w:numPr>
      </w:pPr>
      <w:r>
        <w:t>фото маркировки, двигателя и контроллера;</w:t>
      </w:r>
    </w:p>
    <w:p>
      <w:pPr>
        <w:pStyle w:val="ListBullet"/>
        <w:numPr>
          <w:ilvl w:val="0"/>
          <w:numId w:val="11"/>
        </w:numPr>
      </w:pPr>
      <w:r>
        <w:t>заключение специалиста — при наличии;</w:t>
      </w:r>
    </w:p>
    <w:p>
      <w:pPr>
        <w:pStyle w:val="ListBullet"/>
        <w:numPr>
          <w:ilvl w:val="0"/>
          <w:numId w:val="11"/>
        </w:numPr>
      </w:pPr>
      <w:r>
        <w:t>материалы ГИБДД / полиции;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8–12 и 18 Закона РФ «О защите прав потребителей»; статьи 469 и 495 ГК РФ; пункт 1.2 ПДД РФ; статья 25 Федерального закона № 196-ФЗ.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