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Кому: [ФИО соседа / собственника соседнего участка], адрес: [АДРЕС]</w:t>
      </w:r>
    </w:p>
    <w:p>
      <w:r>
        <w:t>Заявитель: [ФИО], адрес: [АДРЕС], телефон: [ТЕЛЕФОН], e-mail: [E-MAIL]</w:t>
      </w:r>
    </w:p>
    <w:p>
      <w:r>
        <w:t>От: [ФИО], адрес участка/объекта: [АДРЕС], телефон: [ТЕЛЕФОН]</w:t>
      </w:r>
    </w:p>
    <w:p>
      <w:pPr>
        <w:pStyle w:val="Title"/>
      </w:pPr>
      <w:r>
        <w:t>ТРЕБОВАНИЕ ПРЕКРАТИТЬ САМОВОЛЬНОЕ ПОДКЛЮЧЕНИЕ К РЕСУРСУ И УСТРАНИТЬ НАРУШЕНИЕ</w:t>
      </w:r>
    </w:p>
    <w:p>
      <w:r>
        <w:t>Я являюсь [собственником/законным владельцем] [участка, скважины, внутренней сети, иного объекта] по адресу: [АДРЕС]. «___» ________ 20__ г. обнаружено подключение от вашего участка/объекта к [частной скважине / электрической сети / водопроводу / газовой сети / иному ресурсу]: [описать место, трубу, кабель, точку врезки и способ обнаружения].</w:t>
      </w:r>
    </w:p>
    <w:p>
      <w:r>
        <w:t>На данный момент имеются следующие подтверждения: [акт специалиста/сетевой организации, фото и видео, показания счётчиков, схема, свидетели, переписка]. Размер фактического потребления и ущерба: [указать, если подтверждён; если нет — «подлежит установлению»].</w:t>
      </w:r>
    </w:p>
    <w:p>
      <w:pPr>
        <w:pStyle w:val="Heading1"/>
      </w:pPr>
      <w:r>
        <w:t>Требую</w:t>
      </w:r>
    </w:p>
    <w:p>
      <w:pPr>
        <w:pStyle w:val="ListNumber"/>
      </w:pPr>
      <w:r>
        <w:t>Немедленно прекратить опасные действия и не вмешиваться самостоятельно в газовые, электрические и иные сети, где отключение должно выполнять уполномоченное лицо.</w:t>
      </w:r>
    </w:p>
    <w:p>
      <w:pPr>
        <w:pStyle w:val="ListNumber"/>
      </w:pPr>
      <w:r>
        <w:t>В срок до «___» ________ 20__ г. обеспечить прекращение спорного подключения законным и безопасным способом и предоставить доступ уполномоченному специалисту для фиксации точки подключения.</w:t>
      </w:r>
    </w:p>
    <w:p>
      <w:pPr>
        <w:pStyle w:val="ListNumber"/>
      </w:pPr>
      <w:r>
        <w:t>Сохранить существующую схему, счётчики, пломбы и иные доказательства до осмотра; не демонтировать их таким образом, чтобы невозможно было установить обстоятельства.</w:t>
      </w:r>
    </w:p>
    <w:p>
      <w:pPr>
        <w:pStyle w:val="ListNumber"/>
      </w:pPr>
      <w:r>
        <w:t>Возместить документально подтверждённые расходы и ущерб в размере [СУММА] руб. либо согласовать совместный осмотр и расчёт, если сумма ещё не установлена.</w:t>
      </w:r>
    </w:p>
    <w:p>
      <w:pPr>
        <w:pStyle w:val="ListNumber"/>
      </w:pPr>
      <w:r>
        <w:t>Письменно сообщить о выполненных действиях по адресу [АДРЕС/E-MAIL].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Это требование не заменяет обращение к сетевой/газораспределительной/водоснабжающей организации. Самостоятельно перерезать кабель, перекрывать газ или разбирать опасную врезку нельзя. Статьи 7.19 и 7.20 КоАП РФ и статья 215.3 УК РФ применяются только при наличии их конкретных признаков; квалификацию даёт уполномоченный орган.</w:t>
            </w:r>
          </w:p>
        </w:tc>
      </w:tr>
    </w:tbl>
    <w:p>
      <w:pPr>
        <w:spacing w:after="0"/>
      </w:pPr>
    </w:p>
    <w:p>
      <w:r>
        <w:t>Правовая основа: статьи 15, 304, 1064 и 1102 ГК РФ; статьи 7.19 и 7.20 КоАП РФ; статья 215.3 УК РФ — для установленных законом случаев. Проверено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