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должностного лица]</w:t>
      </w:r>
    </w:p>
    <w:p>
      <w:pPr>
        <w:jc w:val="right"/>
      </w:pPr>
      <w:r>
        <w:t>От: [Ф.И.О./наименование, адрес, телефон, e-mail]</w:t>
      </w:r>
    </w:p>
    <w:p>
      <w:pPr>
        <w:jc w:val="center"/>
      </w:pPr>
      <w:r>
        <w:rPr>
          <w:b/>
          <w:sz w:val="26"/>
        </w:rPr>
        <w:t>ТРЕБОВАНИЕ УЧАСТНИКА ООО О ПРЕДОСТАВЛЕНИИ ДОКУМЕНТОВ И ИНФОРМАЦИИ</w:t>
      </w:r>
    </w:p>
    <w:p>
      <w:r>
        <w:t>Документ универсально используется для статей №366 и №367. Адресат — само общество. Перечень документов и период указывайте точно.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Статус участника, размер доли и реквизиты ООО.</w:t>
      </w:r>
    </w:p>
    <w:p>
      <w:pPr>
        <w:pStyle w:val="ListBullet"/>
      </w:pPr>
      <w:r>
        <w:t>Конкретный перечень: устав, протоколы, договоры, бухгалтерские документы, банковские выписки, авансовые отчеты, решения об одобрении и иные документы по статье 50 Закона об ООО.</w:t>
      </w:r>
    </w:p>
    <w:p>
      <w:pPr>
        <w:pStyle w:val="ListBullet"/>
      </w:pPr>
      <w:r>
        <w:t>Период, за который запрашиваются документы.</w:t>
      </w:r>
    </w:p>
    <w:p>
      <w:pPr>
        <w:pStyle w:val="ListBullet"/>
      </w:pPr>
      <w:r>
        <w:t>Желаемый способ: ознакомление, бумажные или электронные копии.</w:t>
      </w:r>
    </w:p>
    <w:p>
      <w:pPr>
        <w:pStyle w:val="Heading2"/>
      </w:pPr>
      <w:r>
        <w:t>Правовое основание</w:t>
      </w:r>
    </w:p>
    <w:p>
      <w:r>
        <w:t>Статьи 8 и 50 Федерального закона № 14-ФЗ «Об обществах с ограниченной ответственностью»; статьи 65.2 ГК РФ.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Предоставить перечисленные документы для ознакомления в установленный законом срок.</w:t>
      </w:r>
    </w:p>
    <w:p>
      <w:pPr>
        <w:pStyle w:val="ListNumber"/>
      </w:pPr>
      <w:r>
        <w:t>Предоставить копии [перечень] в [электронном/бумажном] виде.</w:t>
      </w:r>
    </w:p>
    <w:p>
      <w:pPr>
        <w:pStyle w:val="ListNumber"/>
      </w:pPr>
      <w:r>
        <w:t>Сообщить размер фактических расходов на изготовление/пересылку копий, если они подлежат оплате.</w:t>
      </w:r>
    </w:p>
    <w:p>
      <w:pPr>
        <w:pStyle w:val="ListNumber"/>
      </w:pPr>
      <w:r>
        <w:t>Если требуется соглашение о конфиденциальности — направить его форму без использования этого условия для необоснованного отказа в доступе.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По общему правилу документы для ознакомления предоставляются в течение пяти рабочих дней со дня требования. Для отдельных документов и способов выдачи учитывайте специальные условия статьи 50 и устава общества.</w:t>
      </w:r>
    </w:p>
    <w:p>
      <w:pPr>
        <w:pStyle w:val="ListBullet"/>
      </w:pPr>
      <w:r>
        <w:t>Не пишите «предоставить всю документацию общества» без периода и перечня.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выписка ЕГРЮЛ/подтверждение доли</w:t>
      </w:r>
    </w:p>
    <w:p>
      <w:pPr>
        <w:pStyle w:val="ListBullet"/>
      </w:pPr>
      <w:r>
        <w:t>перечень запрашиваемых документов</w:t>
      </w:r>
    </w:p>
    <w:p>
      <w:pPr>
        <w:pStyle w:val="ListBullet"/>
      </w:pPr>
      <w:r>
        <w:t>доверенность представителя — при наличии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 и нормы, соответствующие фактам и выбранной процедуре.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