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о возврате долга по расписке и уплате процентов</w:t>
      </w:r>
    </w:p>
    <w:p>
      <w:pPr>
        <w:pStyle w:val="SmallNote"/>
      </w:pPr>
      <w:r>
        <w:t>Категория: Претензии  •  Статья сайта: №265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До обращения за судебным приказом или с иском. Претензия обязательна только тогда, когда это следует из договора или закона, но она фиксирует срок, расчёт и реквизиты платежа.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Должнику: [ФИО, дата и место рождения — если известны, адрес]</w:t>
      </w:r>
    </w:p>
    <w:p>
      <w:pPr>
        <w:spacing w:after="40"/>
        <w:jc w:val="left"/>
      </w:pPr>
      <w:r>
        <w:rPr>
          <w:color w:val="14213D"/>
          <w:sz w:val="20"/>
        </w:rPr>
        <w:t>От кредитора: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Расписка / договор займа от [дата]</w:t>
      </w:r>
    </w:p>
    <w:p>
      <w:pPr>
        <w:pStyle w:val="Heading1"/>
      </w:pPr>
      <w:r>
        <w:t>ТРЕБОВАНИЕ О ВОЗВРАТЕ СУММЫ ЗАЙМА И ПРОЦЕНТОВ</w:t>
      </w:r>
    </w:p>
    <w:p>
      <w:pPr>
        <w:pStyle w:val="Heading2"/>
      </w:pPr>
      <w:r>
        <w:t>ОБСТОЯТЕЛЬСТВА</w:t>
      </w:r>
    </w:p>
    <w:p>
      <w:r>
        <w:t>По расписке от [дата] должник получил [сумма] руб. и обязался вернуть [дата / условие]. Передача денег подтверждается [расписка, перевод]. Возвращено [сумма], остаток — [сумма].</w:t>
      </w:r>
    </w:p>
    <w:p>
      <w:r>
        <w:t>На [дата] просрочка составляет [дней]. Расчёт основного долга и процентов приложен.</w:t>
      </w:r>
    </w:p>
    <w:p>
      <w:pPr>
        <w:pStyle w:val="Heading2"/>
      </w:pPr>
      <w:r>
        <w:t>ПРАВОВЫЕ ОСНОВАНИЯ</w:t>
      </w:r>
    </w:p>
    <w:p>
      <w:r>
        <w:t>Заёмщик обязан вернуть сумму займа в срок и порядке договора. Если срок возврата не установлен или определён моментом востребования, сумма возвращается в течение тридцати дней со дня требования. Проценты по договору и проценты за просрочку рассчитываются раздельно.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 течение [срок] перечислить основной долг [сумма] руб.</w:t>
      </w:r>
    </w:p>
    <w:p>
      <w:pPr>
        <w:pStyle w:val="ListNumber"/>
        <w:numPr>
          <w:ilvl w:val="0"/>
          <w:numId w:val="10"/>
        </w:numPr>
      </w:pPr>
      <w:r>
        <w:t>Уплатить договорные проценты [сумма] руб. и проценты за просрочку [сумма] руб. по приложенному расчёту.</w:t>
      </w:r>
    </w:p>
    <w:p>
      <w:pPr>
        <w:pStyle w:val="ListNumber"/>
        <w:numPr>
          <w:ilvl w:val="0"/>
          <w:numId w:val="10"/>
        </w:numPr>
      </w:pPr>
      <w:r>
        <w:t>Письменно сообщить о платеже либо направить мотивированные возражения и контррасчёт.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начисляйте дважды одну и ту же меру ответственности. Если срок возврата не указан, сохраните доказательство получения требования должником.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расписки / договора;</w:t>
      </w:r>
    </w:p>
    <w:p>
      <w:pPr>
        <w:pStyle w:val="ListBullet"/>
        <w:numPr>
          <w:ilvl w:val="0"/>
          <w:numId w:val="11"/>
        </w:numPr>
      </w:pPr>
      <w:r>
        <w:t>доказательство передачи денег;</w:t>
      </w:r>
    </w:p>
    <w:p>
      <w:pPr>
        <w:pStyle w:val="ListBullet"/>
        <w:numPr>
          <w:ilvl w:val="0"/>
          <w:numId w:val="11"/>
        </w:numPr>
      </w:pPr>
      <w:r>
        <w:t>таблица платежей;</w:t>
      </w:r>
    </w:p>
    <w:p>
      <w:pPr>
        <w:pStyle w:val="ListBullet"/>
        <w:numPr>
          <w:ilvl w:val="0"/>
          <w:numId w:val="11"/>
        </w:numPr>
      </w:pPr>
      <w:r>
        <w:t>раздельный расчёт процентов;</w:t>
      </w:r>
    </w:p>
    <w:p>
      <w:pPr>
        <w:pStyle w:val="ListBullet"/>
        <w:numPr>
          <w:ilvl w:val="0"/>
          <w:numId w:val="11"/>
        </w:numPr>
      </w:pPr>
      <w:r>
        <w:t>банковские реквизиты;</w:t>
      </w:r>
    </w:p>
    <w:p>
      <w:pPr>
        <w:pStyle w:val="ListBullet"/>
        <w:numPr>
          <w:ilvl w:val="0"/>
          <w:numId w:val="11"/>
        </w:numPr>
      </w:pPr>
      <w:r>
        <w:t>доказательство вручения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309, 310, 395, 807–811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