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rPr>
          <w:sz w:val="20"/>
        </w:rPr>
        <w:t>Кому: [Ф.И.О. продавца(ов)-наследника(ов)]</w:t>
        <w:br/>
        <w:t>адрес: [___]</w:t>
        <w:br/>
      </w:r>
      <w:r>
        <w:rPr>
          <w:sz w:val="20"/>
        </w:rPr>
        <w:br/>
      </w:r>
      <w:r>
        <w:rPr>
          <w:sz w:val="20"/>
        </w:rPr>
        <w:t>Заявитель: [Ф.И.О.]</w:t>
        <w:br/>
      </w:r>
      <w:r>
        <w:rPr>
          <w:sz w:val="20"/>
        </w:rPr>
        <w:t>дата рождения: [___]</w:t>
        <w:br/>
      </w:r>
      <w:r>
        <w:rPr>
          <w:sz w:val="20"/>
        </w:rPr>
        <w:t>адрес: [___]</w:t>
        <w:br/>
      </w:r>
      <w:r>
        <w:rPr>
          <w:sz w:val="20"/>
        </w:rPr>
        <w:t>телефон, e-mail: [___]</w:t>
      </w:r>
    </w:p>
    <w:p>
      <w:pPr>
        <w:spacing w:after="160"/>
        <w:jc w:val="center"/>
      </w:pPr>
      <w:r>
        <w:rPr>
          <w:rFonts w:ascii="Arial" w:hAnsi="Arial"/>
          <w:b/>
          <w:sz w:val="26"/>
        </w:rPr>
        <w:t>УВЕДОМЛЕНИЕ И ПРЕТЕНЗИЯ</w:t>
        <w:br/>
        <w:t>в связи с требованиями пережившего супруга умершего к проданной квартире</w:t>
      </w:r>
    </w:p>
    <w:p>
      <w:pPr>
        <w:spacing w:after="60" w:line="247" w:lineRule="auto"/>
      </w:pPr>
      <w:r>
        <w:t>«___» ________ 20__ г. я приобрел(а) у Вас квартиру по адресу [___], полученную Вами в порядке наследования после смерти [Ф.И.О.]. После сделки [Ф.И.О. пережившего супруга] заявил(а), что квартира была приобретена наследодателем в браке и в состав наследства была включена также его/ее супружеская доля.</w:t>
      </w:r>
    </w:p>
    <w:p>
      <w:pPr>
        <w:pStyle w:val="Heading2"/>
        <w:spacing w:before="140" w:after="60"/>
      </w:pPr>
      <w:r>
        <w:t>Правовая основа</w:t>
      </w:r>
    </w:p>
    <w:p>
      <w:pPr>
        <w:spacing w:after="60" w:line="247" w:lineRule="auto"/>
      </w:pPr>
      <w:r>
        <w:t>По ст. 1150 ГК РФ право пережившего супруга на наследство не умаляет его права на часть общего имущества супругов. По ст. 256 ГК РФ при смерти одного из супругов пережившему супругу по общему правилу принадлежит половина общего имущества, если иной размер не установлен предусмотренным законом способом. Если третье лицо предъявляет к покупателю иск об изъятии товара по основанию, возникшему до продажи, покупатель обязан привлечь продавца к делу (ст. 462 ГК РФ).</w:t>
      </w:r>
    </w:p>
    <w:p>
      <w:pPr>
        <w:pStyle w:val="Heading2"/>
        <w:spacing w:before="140" w:after="60"/>
      </w:pPr>
      <w:r>
        <w:t>Требую</w:t>
      </w:r>
    </w:p>
    <w:p>
      <w:pPr>
        <w:spacing w:after="40"/>
        <w:ind w:left="255" w:hanging="159"/>
      </w:pPr>
      <w:r>
        <w:t>1. В течение 10 календарных дней предоставить документы наследственного дела, которыми Вы располагаете: свидетельства о наследстве, документы о браке наследодателя, сведения о происхождении квартиры, заявления/согласия пережившего супруга — если были.</w:t>
      </w:r>
    </w:p>
    <w:p>
      <w:pPr>
        <w:spacing w:after="40"/>
        <w:ind w:left="255" w:hanging="159"/>
      </w:pPr>
      <w:r>
        <w:t>2. Сообщить, было ли Вам известно о браке наследодателя и возможной супружеской доле до продажи.</w:t>
      </w:r>
    </w:p>
    <w:p>
      <w:pPr>
        <w:spacing w:after="40"/>
        <w:ind w:left="255" w:hanging="159"/>
      </w:pPr>
      <w:r>
        <w:t>3. При наличии уже предъявленного иска вступить в дело на стороне покупателя и представить имеющиеся доказательства в силу ст. 462 ГК РФ.</w:t>
      </w:r>
    </w:p>
    <w:p>
      <w:pPr>
        <w:spacing w:after="40"/>
        <w:ind w:left="255" w:hanging="159"/>
      </w:pPr>
      <w:r>
        <w:t>4. Предложить добровольное урегулирование требований покупателя к продавцу, если право третьего лица подтвердится, включая применение ст. 460 ГК РФ и возмещение подтвержденных расходов.</w:t>
      </w:r>
    </w:p>
    <w:p>
      <w:pPr>
        <w:pStyle w:val="Heading2"/>
        <w:spacing w:before="140" w:after="60"/>
      </w:pPr>
      <w:r>
        <w:t>Приложения</w:t>
      </w:r>
    </w:p>
    <w:p>
      <w:pPr>
        <w:spacing w:after="40"/>
        <w:ind w:left="255" w:hanging="159"/>
      </w:pPr>
      <w:r>
        <w:t>• Договор купли-продажи.</w:t>
      </w:r>
    </w:p>
    <w:p>
      <w:pPr>
        <w:spacing w:after="40"/>
        <w:ind w:left="255" w:hanging="159"/>
      </w:pPr>
      <w:r>
        <w:t>• Выписка ЕГРН.</w:t>
      </w:r>
    </w:p>
    <w:p>
      <w:pPr>
        <w:spacing w:after="40"/>
        <w:ind w:left="255" w:hanging="159"/>
      </w:pPr>
      <w:r>
        <w:t>• Копия требования/иска пережившего супруга.</w:t>
      </w:r>
    </w:p>
    <w:p>
      <w:pPr>
        <w:spacing w:after="40"/>
        <w:ind w:left="255" w:hanging="159"/>
      </w:pPr>
      <w:r>
        <w:t>• Переписка и иные документы.</w:t>
      </w:r>
    </w:p>
    <w:p>
      <w:pPr>
        <w:spacing w:after="60" w:line="247" w:lineRule="auto"/>
      </w:pPr>
      <w:r>
        <w:t>Настоящее уведомление не признает автоматически право пережившего супруга на всю квартиру и не признает иск об истребовании обоснованным. Сначала устанавливаются режим имущества супругов, состав наследства, воля/поведение правообладателей и добросовестность покупателя.</w:t>
      </w:r>
    </w:p>
    <w:p>
      <w:pPr>
        <w:spacing w:after="60" w:line="247" w:lineRule="auto"/>
      </w:pPr>
      <w:r>
        <w:t>Дата: __________     Подпись: __________ /[Ф.И.О.]/</w:t>
      </w:r>
    </w:p>
    <w:sectPr w:rsidR="00FC693F" w:rsidRPr="0006063C" w:rsidSect="00034616">
      <w:footerReference w:type="default" r:id="rId9"/>
      <w:pgSz w:w="12240" w:h="15840"/>
      <w:pgMar w:top="992" w:right="1020" w:bottom="992"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Юристы в джинсах • образец документа • проверено 30 августа 2026 года</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b/>
      <w:color w:val="17365D" w:themeColor="text2" w:themeShade="BF"/>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