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Извещение сособственникам о продаже доли в праве общей собственности</w:t>
      </w:r>
    </w:p>
    <w:p>
      <w:pPr>
        <w:pStyle w:val="SmallNote"/>
      </w:pPr>
      <w:r>
        <w:t>Категория: Уведомления  •  Статья сайта: №261</w:t>
      </w:r>
    </w:p>
    <w:p>
      <w:pPr>
        <w:pStyle w:val="SmallNote"/>
      </w:pPr>
      <w:r>
        <w:rPr>
          <w:color w:val="676767"/>
        </w:rPr>
        <w:t>Структура: УВЕДОМЛЕНИЕ: адресат и отправитель • объект и доля • цена • все условия • срок ответа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Перед продажей доли квартиры или земельного участка постороннему лицу. Цена и все существенные условия будущей сделки должны совпадать с предложенными сособственникам.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Сособственнику: [ФИО / 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продавца: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Объект: [вид, адрес, кадастровый номер]</w:t>
      </w:r>
    </w:p>
    <w:p>
      <w:pPr>
        <w:pStyle w:val="Heading1"/>
      </w:pPr>
      <w:r>
        <w:t>ИЗВЕЩЕНИЕ О НАМЕРЕНИИ ПРОДАТЬ ДОЛЮ В ПРАВЕ ОБЩЕЙ СОБСТВЕННОСТИ</w:t>
      </w:r>
    </w:p>
    <w:p>
      <w:pPr>
        <w:pStyle w:val="Heading2"/>
      </w:pPr>
      <w:r>
        <w:t>ПРЕДЛОЖЕНИЕ</w:t>
      </w:r>
    </w:p>
    <w:p>
      <w:r>
        <w:t>Мне принадлежит [размер] доли в праве на [объект, площадь, кадастровый номер] на основании [документ]. Предлагаю приобрести эту долю за [цена цифрами и прописью] руб.</w:t>
      </w:r>
    </w:p>
    <w:p>
      <w:pPr>
        <w:pStyle w:val="Heading2"/>
      </w:pPr>
      <w:r>
        <w:t>УСЛОВИЯ</w:t>
      </w:r>
    </w:p>
    <w:p>
      <w:pPr>
        <w:pStyle w:val="ListNumber"/>
        <w:numPr>
          <w:ilvl w:val="0"/>
          <w:numId w:val="10"/>
        </w:numPr>
      </w:pPr>
      <w:r>
        <w:t>Порядок оплаты: [аванс / аккредитив / депозит нотариуса / иной безопасный способ].</w:t>
      </w:r>
    </w:p>
    <w:p>
      <w:pPr>
        <w:pStyle w:val="ListNumber"/>
        <w:numPr>
          <w:ilvl w:val="0"/>
          <w:numId w:val="10"/>
        </w:numPr>
      </w:pPr>
      <w:r>
        <w:t>Срок заключения договора: [дата / после получения ответа].</w:t>
      </w:r>
    </w:p>
    <w:p>
      <w:pPr>
        <w:pStyle w:val="ListNumber"/>
        <w:numPr>
          <w:ilvl w:val="0"/>
          <w:numId w:val="10"/>
        </w:numPr>
      </w:pPr>
      <w:r>
        <w:t>Обременения, лица, сохраняющие пользование, существенные особенности: [перечень / отсутствуют].</w:t>
      </w:r>
    </w:p>
    <w:p>
      <w:pPr>
        <w:pStyle w:val="ListNumber"/>
        <w:numPr>
          <w:ilvl w:val="0"/>
          <w:numId w:val="10"/>
        </w:numPr>
      </w:pPr>
      <w:r>
        <w:t>Расходы на нотариуса и регистрацию несёт [сторона / распределение].</w:t>
      </w:r>
    </w:p>
    <w:p>
      <w:pPr>
        <w:pStyle w:val="Heading2"/>
      </w:pPr>
      <w:r>
        <w:t>ОТВЕТ</w:t>
      </w:r>
    </w:p>
    <w:p>
      <w:r>
        <w:t>Прошу сообщить о согласии приобрести долю на указанных условиях в течение установленного законом срока. Ответ направить [адрес]. Неполучение согласия не является отказом, но после истечения срока продажа допускается не дешевле и не на более выгодных условиях для третьего лица.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Надёжнее направлять извещение через нотариуса. Для земельной доли отдельно проверьте оборотоспособность, минимальные размеры и правила Закона об обороте сельхозземель, если участок относится к таким землям.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документ о праве;</w:t>
      </w:r>
    </w:p>
    <w:p>
      <w:pPr>
        <w:pStyle w:val="ListBullet"/>
        <w:numPr>
          <w:ilvl w:val="0"/>
          <w:numId w:val="11"/>
        </w:numPr>
      </w:pPr>
      <w:r>
        <w:t>проект договора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 получения.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246 и 250 ГК РФ; статья 42 Федерального закона № 218-ФЗ; Основы законодательства РФ о нотариате.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