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В [наименование районного суда, рассматривающего дело]</w:t>
        <w:br/>
      </w:r>
      <w:r>
        <w:rPr>
          <w:sz w:val="20"/>
        </w:rPr>
        <w:t>Дело N [___]</w:t>
        <w:br/>
      </w:r>
      <w:r>
        <w:rPr>
          <w:sz w:val="20"/>
        </w:rPr>
        <w:br/>
      </w:r>
      <w:r>
        <w:rPr>
          <w:sz w:val="20"/>
        </w:rPr>
        <w:t>Истец: [Ф.И.О. наследника]</w:t>
        <w:br/>
      </w:r>
      <w:r>
        <w:rPr>
          <w:sz w:val="20"/>
        </w:rPr>
        <w:t>дата и место рождения: [если известны]</w:t>
        <w:br/>
      </w:r>
      <w:r>
        <w:rPr>
          <w:sz w:val="20"/>
        </w:rPr>
        <w:t>адрес: [___]</w:t>
        <w:br/>
      </w:r>
      <w:r>
        <w:rPr>
          <w:sz w:val="20"/>
        </w:rPr>
        <w:br/>
      </w:r>
      <w:r>
        <w:rPr>
          <w:sz w:val="20"/>
        </w:rPr>
        <w:t>Ответчик: [Ф.И.О. покупателя квартиры]</w:t>
        <w:br/>
      </w:r>
      <w:r>
        <w:rPr>
          <w:sz w:val="20"/>
        </w:rPr>
        <w:t>дата и место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идентификатор: [___]</w:t>
        <w:br/>
      </w:r>
      <w:r>
        <w:rPr>
          <w:sz w:val="20"/>
        </w:rPr>
        <w:t>телефон, e-mail: [___]</w:t>
        <w:br/>
      </w:r>
      <w:r>
        <w:rPr>
          <w:sz w:val="20"/>
        </w:rPr>
        <w:br/>
      </w:r>
      <w:r>
        <w:rPr>
          <w:sz w:val="20"/>
        </w:rPr>
        <w:t>Третье лицо: [Ф.И.О. продавца квартиры - наследника]</w:t>
        <w:br/>
      </w:r>
      <w:r>
        <w:rPr>
          <w:sz w:val="20"/>
        </w:rPr>
        <w:t>адрес: [___]</w:t>
      </w:r>
    </w:p>
    <w:p>
      <w:pPr>
        <w:jc w:val="center"/>
      </w:pPr>
      <w:r>
        <w:rPr>
          <w:rFonts w:ascii="Arial" w:hAnsi="Arial"/>
          <w:b/>
          <w:sz w:val="26"/>
        </w:rPr>
        <w:t>ВОЗРАЖЕНИЯ</w:t>
        <w:br/>
        <w:t>на иск наследника об истребовании квартиры / признании права и ходатайство о привлечении продавца</w:t>
      </w:r>
    </w:p>
    <w:p>
      <w:pPr>
        <w:spacing w:after="80" w:line="252" w:lineRule="auto"/>
      </w:pPr>
      <w:r>
        <w:t>По делу N [___] Истец просит [дословно перечислить требования: восстановить срок принятия наследства, признать право на долю/квартиру, признать сделки недействительными, истребовать квартиру и т.п.]. Ответчик с требованиями [не согласен полностью / согласен частично] по следующим основаниям.</w:t>
      </w:r>
    </w:p>
    <w:p>
      <w:pPr>
        <w:pStyle w:val="Heading2"/>
        <w:spacing w:before="160" w:after="60"/>
      </w:pPr>
      <w:r>
        <w:t>Фактические обстоятельства приобретения</w:t>
      </w:r>
    </w:p>
    <w:p>
      <w:pPr>
        <w:spacing w:after="80" w:line="252" w:lineRule="auto"/>
      </w:pPr>
      <w:r>
        <w:t>Квартира приобретена Ответчиком возмездно по договору от [дата] у [Ф.И.О. продавца]. На дату сделки право продавца было зарегистрировано в ЕГРН на основании [свидетельство о наследстве/судебный акт]. Цена [___] руб. оплачена [способ]. Перед сделкой Ответчик проверил [ЕГРН, документы нотариуса, историю переходов, зарегистрированных лиц, расчеты, отсутствие споров и др.]. Признаков притязаний Истца Ответчику известно не было: [___].</w:t>
      </w:r>
    </w:p>
    <w:p>
      <w:pPr>
        <w:pStyle w:val="Heading2"/>
        <w:spacing w:before="160" w:after="60"/>
      </w:pPr>
      <w:r>
        <w:t>Возражения по наследственному основанию</w:t>
      </w:r>
    </w:p>
    <w:p>
      <w:pPr>
        <w:spacing w:after="80" w:line="252" w:lineRule="auto"/>
      </w:pPr>
      <w:r>
        <w:t>Если Истец пропустил срок принятия наследства, условия его восстановления определяются ст. 1155 ГК РФ: суд оценивает, не знал ли наследник и не должен ли был знать об открытии наследства, и обратился ли он в течение шести месяцев после отпадения причин пропуска. Сам факт родства не означает автоматического восстановления срока и не предрешает судьбу квартиры у последующего покупателя.</w:t>
      </w:r>
    </w:p>
    <w:p>
      <w:pPr>
        <w:pStyle w:val="Heading2"/>
        <w:spacing w:before="160" w:after="60"/>
      </w:pPr>
      <w:r>
        <w:t>Возражения по требованию к покупателю</w:t>
      </w:r>
    </w:p>
    <w:p>
      <w:pPr>
        <w:spacing w:after="80" w:line="252" w:lineRule="auto"/>
      </w:pPr>
      <w:r>
        <w:t>Ст. 302 ГК РФ устанавливает специальные условия истребования имущества у добросовестного приобретателя. Поэтому суду необходимо отдельно установить: было ли приобретение возмездным; знал ли и мог ли Ответчик знать об отсутствии у продавца права отчуждать квартиру; каким способом имущество выбыло из владения лица, чье право защищается; применима ли виндикационная конструкция к заявленным требованиям; какие последствия следуют именно для зарегистрированного права Ответчика.</w:t>
      </w:r>
    </w:p>
    <w:p>
      <w:pPr>
        <w:spacing w:after="80" w:line="252" w:lineRule="auto"/>
      </w:pPr>
      <w:r>
        <w:t>Одного восстановления наследственных прав Истца недостаточно для автоматического вывода об обязанности нынешнего собственника освободить квартиру. Каждое требование к покупателю должно иметь самостоятельное основание и доказательства.</w:t>
      </w:r>
    </w:p>
    <w:p>
      <w:pPr>
        <w:pStyle w:val="Heading2"/>
        <w:spacing w:before="160" w:after="60"/>
      </w:pPr>
      <w:r>
        <w:t>Ходатайство о привлечении продавца</w:t>
      </w:r>
    </w:p>
    <w:p>
      <w:pPr>
        <w:spacing w:after="80" w:line="252" w:lineRule="auto"/>
      </w:pPr>
      <w:r>
        <w:t>На основании ст. 462 ГК РФ прошу привлечь к участию в деле [Ф.И.О. продавца] на стороне Ответчика в надлежащем процессуальном статусе, поскольку основания требований возникли до исполнения договора купли-продажи, а исход дела может повлиять на обязанности продавца перед покупателем.</w:t>
      </w:r>
    </w:p>
    <w:p>
      <w:pPr>
        <w:pStyle w:val="Heading2"/>
        <w:spacing w:before="160" w:after="60"/>
      </w:pPr>
      <w:r>
        <w:t>Прошу суд</w:t>
      </w:r>
    </w:p>
    <w:p>
      <w:pPr>
        <w:spacing w:after="40"/>
        <w:ind w:left="255" w:hanging="142"/>
      </w:pPr>
      <w:r>
        <w:t>1. Приобщить настоящие возражения и приложенные доказательства к материалам дела.</w:t>
      </w:r>
    </w:p>
    <w:p>
      <w:pPr>
        <w:spacing w:after="40"/>
        <w:ind w:left="255" w:hanging="142"/>
      </w:pPr>
      <w:r>
        <w:t>2. Привлечь к участию в деле [Ф.И.О. продавца] в надлежащем процессуальном статусе.</w:t>
      </w:r>
    </w:p>
    <w:p>
      <w:pPr>
        <w:spacing w:after="40"/>
        <w:ind w:left="255" w:hanging="142"/>
      </w:pPr>
      <w:r>
        <w:t>3. Истребовать наследственное дело N [___] у нотариуса [Ф.И.О.] и регистрационное дело ЕГРН по квартире - если необходимых документов нет у сторон.</w:t>
      </w:r>
    </w:p>
    <w:p>
      <w:pPr>
        <w:spacing w:after="40"/>
        <w:ind w:left="255" w:hanging="142"/>
      </w:pPr>
      <w:r>
        <w:t>4. В удовлетворении требований Истца к Ответчику об [истребовании квартиры / прекращении права собственности / выселении] отказать [полностью/в соответствующей части] при отсутствии предусмотренных законом оснований.</w:t>
      </w:r>
    </w:p>
    <w:p>
      <w:pPr>
        <w:spacing w:after="40"/>
        <w:ind w:left="255" w:hanging="142"/>
      </w:pPr>
      <w:r>
        <w:t>5. [При необходимости] применить исковую давность к конкретному требованию, если срок истек и имеются правовые основания для такого заявления.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• Договор купли-продажи и платежные документы.</w:t>
      </w:r>
    </w:p>
    <w:p>
      <w:pPr>
        <w:spacing w:after="40"/>
        <w:ind w:left="255" w:hanging="142"/>
      </w:pPr>
      <w:r>
        <w:t>• Выписка ЕГРН на дату сделки и актуальная выписка.</w:t>
      </w:r>
    </w:p>
    <w:p>
      <w:pPr>
        <w:spacing w:after="40"/>
        <w:ind w:left="255" w:hanging="142"/>
      </w:pPr>
      <w:r>
        <w:t>• Документы проверки объекта перед покупкой.</w:t>
      </w:r>
    </w:p>
    <w:p>
      <w:pPr>
        <w:spacing w:after="40"/>
        <w:ind w:left="255" w:hanging="142"/>
      </w:pPr>
      <w:r>
        <w:t>• Переписка/объявление/заверения продавца.</w:t>
      </w:r>
    </w:p>
    <w:p>
      <w:pPr>
        <w:spacing w:after="40"/>
        <w:ind w:left="255" w:hanging="142"/>
      </w:pPr>
      <w:r>
        <w:t>• Уведомление продавцу по ст. 462 ГК РФ и доказательство направления.</w:t>
      </w:r>
    </w:p>
    <w:p>
      <w:pPr>
        <w:spacing w:after="40"/>
        <w:ind w:left="255" w:hanging="142"/>
      </w:pPr>
      <w:r>
        <w:t>• Иные доказательства добросовестности приобретения.</w:t>
      </w:r>
    </w:p>
    <w:p>
      <w:pPr>
        <w:spacing w:after="40"/>
        <w:ind w:left="255" w:hanging="142"/>
      </w:pPr>
      <w:r>
        <w:t>• Доверенность представителя - при наличии.</w:t>
      </w:r>
    </w:p>
    <w:p>
      <w:pPr>
        <w:pStyle w:val="Heading2"/>
        <w:spacing w:before="160" w:after="60"/>
      </w:pPr>
      <w:r>
        <w:t>Важно</w:t>
      </w:r>
    </w:p>
    <w:p>
      <w:pPr>
        <w:spacing w:after="80" w:line="252" w:lineRule="auto"/>
      </w:pPr>
      <w:r>
        <w:t>Это защитный документ, а не универсальная гарантия сохранения квартиры. Формулировки нужно адаптировать к точному иску наследника: восстановление срока, недействительность свидетельства/сделки, виндикация и регистрационные требования имеют разные основания и последствия.</w:t>
      </w:r>
    </w:p>
    <w:p>
      <w:pPr>
        <w:spacing w:after="8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