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Возражения на иск органа опеки об ограничении или лишении родительских прав после отобрания ребёнка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№462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Подаются в семейном деле после экстренного отобрания. Возражения должны отвечать на каждый установленный риск и предлагать проверяемый план безопасности.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По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Ответчик: [родитель, адрес]</w:t>
      </w:r>
    </w:p>
    <w:p>
      <w:pPr>
        <w:spacing w:after="40"/>
        <w:jc w:val="left"/>
      </w:pPr>
      <w:r>
        <w:rPr>
          <w:color w:val="14213D"/>
          <w:sz w:val="20"/>
        </w:rPr>
        <w:t>Истец: [орган опеки / прокурор]</w:t>
      </w:r>
    </w:p>
    <w:p>
      <w:pPr>
        <w:pStyle w:val="Heading1"/>
      </w:pPr>
      <w:r>
        <w:t>ВОЗРАЖЕНИЯ НА ИСК ОБ ОГРАНИЧЕНИИ / ЛИШЕНИИ РОДИТЕЛЬСКИХ ПРАВ</w:t>
      </w:r>
    </w:p>
    <w:p>
      <w:r>
        <w:t>Истец ссылается на следующие обстоятельства непосредственной угрозы и основания ограничения / лишения прав: [перечислить по пунктам]. С требованиями [не согласен полностью / согласен частично] по следующим причинам.</w:t>
      </w:r>
    </w:p>
    <w:p>
      <w:r>
        <w:t>По каждому риску представляю доказательства: питание — [документы]; лечение — [документы]; жильё — [осмотр]; надзор — [план и взрослые]. После отобрания устранено: [конкретно].</w:t>
      </w:r>
    </w:p>
    <w:p>
      <w:r>
        <w:t>Для ребёнка предлагается безопасный порядок: [возврат с сопровождением / временное проживание у родственника / социальное сопровождение / контакты].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Отказать в заявленном требовании полностью / в наиболее строгой части при недоказанности предусмотренных законом оснований.</w:t>
      </w:r>
    </w:p>
    <w:p>
      <w:pPr>
        <w:pStyle w:val="ListNumber"/>
        <w:numPr>
          <w:ilvl w:val="0"/>
          <w:numId w:val="10"/>
        </w:numPr>
      </w:pPr>
      <w:r>
        <w:t>Исследовать независимые медицинские, жилищные и образовательные доказательства и допросить свидетелей.</w:t>
      </w:r>
    </w:p>
    <w:p>
      <w:pPr>
        <w:pStyle w:val="ListNumber"/>
        <w:numPr>
          <w:ilvl w:val="0"/>
          <w:numId w:val="10"/>
        </w:numPr>
      </w:pPr>
      <w:r>
        <w:t>Рассмотреть менее ограничительную и безопасную меру, если немедленный полный возврат требует контроля.</w:t>
      </w:r>
    </w:p>
    <w:p>
      <w:pPr>
        <w:pStyle w:val="ListNumber"/>
        <w:numPr>
          <w:ilvl w:val="0"/>
          <w:numId w:val="10"/>
        </w:numPr>
      </w:pPr>
      <w:r>
        <w:t>Определить допустимый порядок контактов на время рассмотрения дела с учётом интересов ребёнка.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Лишение и ограничение прав имеют разные основания и последствия. Оставьте в документе только тот вид требования, который реально заявлен истцом.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иска;</w:t>
      </w:r>
    </w:p>
    <w:p>
      <w:pPr>
        <w:pStyle w:val="ListBullet"/>
        <w:numPr>
          <w:ilvl w:val="0"/>
          <w:numId w:val="11"/>
        </w:numPr>
      </w:pPr>
      <w:r>
        <w:t>акт отобрания;</w:t>
      </w:r>
    </w:p>
    <w:p>
      <w:pPr>
        <w:pStyle w:val="ListBullet"/>
        <w:numPr>
          <w:ilvl w:val="0"/>
          <w:numId w:val="11"/>
        </w:numPr>
      </w:pPr>
      <w:r>
        <w:t>медицинские и жилищные документы;</w:t>
      </w:r>
    </w:p>
    <w:p>
      <w:pPr>
        <w:pStyle w:val="ListBullet"/>
        <w:numPr>
          <w:ilvl w:val="0"/>
          <w:numId w:val="11"/>
        </w:numPr>
      </w:pPr>
      <w:r>
        <w:t>характеристики школы и врача;</w:t>
      </w:r>
    </w:p>
    <w:p>
      <w:pPr>
        <w:pStyle w:val="ListBullet"/>
        <w:numPr>
          <w:ilvl w:val="0"/>
          <w:numId w:val="11"/>
        </w:numPr>
      </w:pPr>
      <w:r>
        <w:t>доказательства устранения риска;</w:t>
      </w:r>
    </w:p>
    <w:p>
      <w:pPr>
        <w:pStyle w:val="ListBullet"/>
        <w:numPr>
          <w:ilvl w:val="0"/>
          <w:numId w:val="11"/>
        </w:numPr>
      </w:pPr>
      <w:r>
        <w:t>план безопасности и документы родственника.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69–79 СК РФ; статьи 35, 56–57, 67, 149 и 150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