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[наименование заявителя претензии] (досудебная стадия)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Возражения на претензию о нарушении авторских прав: мем как пародия (п. 4 ст. 1274 ГК РФ)</w:t>
      </w:r>
    </w:p>
    <w:p>
      <w:r>
        <w:t xml:space="preserve">Мной получена претензия от «___» ________ 20__ г. с требованием о выплате компенсации в связи с использованием в публикации [ссылка / описание] материала, right которого, по утверждению заявителя, принадлежат ему: [кадр из фильма / фотография].</w:t>
      </w:r>
    </w:p>
    <w:p>
      <w:r>
        <w:t xml:space="preserve">Считаю требования заявителя необоснованными по следующим основаниям.</w:t>
      </w:r>
    </w:p>
    <w:p>
      <w:r>
        <w:t xml:space="preserve">В соответствии с п. 4 ст. 1274 ГК РФ создание произведения в жанре пародии либо карикатуры на основе другого правомерно обнародованного произведения и использование такой пародии (карикатуры) допускаются без согласия автора или иного правообладателя и без выплаты ему вознаграждения.</w:t>
      </w:r>
    </w:p>
    <w:p>
      <w:r>
        <w:t xml:space="preserve">Созданная мной публикация отвечает признакам пародии, выработанным судебной практикой: (1) основана на оригинальном произведении заявителя; (2) создаёт самостоятельный комический (сатирический) эффект за счёт [указать конкретный юмористический приём — изменённый текст, неожиданное сопоставление, гипербола и т. п.], не являясь простым копированием исходного материала.</w:t>
      </w:r>
    </w:p>
    <w:p>
      <w:r>
        <w:t xml:space="preserve">Оригинальное произведение, использованное в качестве основы, было правомерно обнародовано заявителем ранее, что является обязательным условием применения п. 4 ст. 1274 ГК РФ.</w:t>
      </w:r>
    </w:p>
    <w:p/>
    <w:p>
      <w:r>
        <w:t xml:space="preserve">На основании изложенного, руководствуясь п. 4 ст. 1274 ГК РФ,</w:t>
      </w:r>
    </w:p>
    <w:p>
      <w:r>
        <w:rPr>
          <w:b/>
          <w:bCs/>
        </w:rPr>
        <w:t xml:space="preserve">ПРОШУ:</w:t>
      </w:r>
    </w:p>
    <w:p>
      <w:r>
        <w:t xml:space="preserve">1. Отказать в удовлетворении требований, изложенных в претензии, в связи с их необоснованностью</w:t>
      </w:r>
    </w:p>
    <w:p>
      <w:r>
        <w:t xml:space="preserve">2. Прекратить дальнейшие претензионные обращения по поводу указанной публикации</w:t>
      </w:r>
    </w:p>
    <w:p/>
    <w:p>
      <w:r>
        <w:t xml:space="preserve">Приложения:</w:t>
      </w:r>
    </w:p>
    <w:p>
      <w:r>
        <w:t xml:space="preserve">1. копия спорной публикации (мема)</w:t>
      </w:r>
    </w:p>
    <w:p>
      <w:r>
        <w:t xml:space="preserve">2. копия оригинального произведения для сравнения</w:t>
      </w:r>
    </w:p>
    <w:p>
      <w:r>
        <w:t xml:space="preserve">3. скриншот с датой публикации оригинала заявителем (подтверждение правомерного обнародования)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Критерии пародии, выработанные судебной практикой: материал должен быть основан на оригинале и создавать комический эффект, а не просто воспроизводить оригинал в неизменном виде.</w:t>
      </w:r>
    </w:p>
    <w:p>
      <w:r>
        <w:rPr>
          <w:i/>
          <w:iCs/>
          <w:sz w:val="18"/>
          <w:szCs w:val="18"/>
        </w:rPr>
        <w:t xml:space="preserve">• Использование в РЕКЛАМНЫХ или иных КОММЕРЧЕСКИХ целях резко ослабляет защиту через пародию — суды значительно чаще встают на сторону правообладателя, если мем использован для продвижения товара или услуги, а не в личных, некоммерческих целях.</w:t>
      </w:r>
    </w:p>
    <w:p>
      <w:r>
        <w:rPr>
          <w:i/>
          <w:iCs/>
          <w:sz w:val="18"/>
          <w:szCs w:val="18"/>
        </w:rPr>
        <w:t xml:space="preserve">• В законодательстве РФ нет чётких определений терминов «пародия» и «карикатура» — отнесение конкретного мема к этому жанру зависит от усмотрения судьи, практика по таким делам неоднородна.</w:t>
      </w:r>
    </w:p>
    <w:p>
      <w:r>
        <w:rPr>
          <w:i/>
          <w:iCs/>
          <w:sz w:val="18"/>
          <w:szCs w:val="18"/>
        </w:rPr>
        <w:t xml:space="preserve">• Отдельный риск: если на изображении есть узнаваемое лицо человека (а не только объект авторского права) — дополнительно применяется ст. 152.1 ГК РФ о праве на изображение гражданина, и защита через пародию (которая касается только авторского права) на это право не распространяется.</w:t>
      </w:r>
    </w:p>
    <w:p>
      <w:r>
        <w:rPr>
          <w:i/>
          <w:iCs/>
          <w:sz w:val="18"/>
          <w:szCs w:val="18"/>
        </w:rPr>
        <w:t xml:space="preserve">• Указание имени автора оригинала для пародии (в отличие от цитирования) законом прямо не требуется, но считается хорошей практикой и дополнительно укрепляет позицию.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2026-08-22T15:45:52.513Z</dcterms:created>
  <dcterms:modified xsi:type="dcterms:W3CDTF">2026-08-22T15:45:52.513Z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