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Возражения супруга на заявление о признании обязательства должника общим обязательством супругов</w:t>
      </w:r>
    </w:p>
    <w:p>
      <w:r>
        <w:rPr>
          <w:b/>
          <w:sz w:val="21"/>
        </w:rPr>
        <w:t>Статья № 509 • Категория: Заявления / защита • Для: Супруг должника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vAlign w:val="top"/>
          </w:tcPr>
          <w:p>
            <w:r>
              <w:t>В ______________________________</w:t>
              <w:br/>
              <w:t>(наименование суда)</w:t>
              <w:br/>
              <w:br/>
              <w:t>Дело № ________________________</w:t>
            </w:r>
          </w:p>
        </w:tc>
        <w:tc>
          <w:tcPr>
            <w:tcW w:type="dxa" w:w="5071"/>
            <w:vAlign w:val="top"/>
          </w:tcPr>
          <w:p>
            <w:r>
              <w:t>Заявитель/Истец: __________________</w:t>
              <w:br/>
              <w:t>Адрес: ____________________________</w:t>
              <w:br/>
              <w:t>Тел.: __________  E-mail: __________</w:t>
              <w:br/>
              <w:br/>
              <w:t>Другие участники: _________________</w:t>
            </w:r>
          </w:p>
        </w:tc>
      </w:tr>
    </w:tbl>
    <w:p/>
    <w:p>
      <w:pPr>
        <w:jc w:val="center"/>
      </w:pPr>
      <w:r>
        <w:rPr>
          <w:b/>
        </w:rPr>
        <w:t>ВОЗРАЖЕНИЯ СУПРУГА НА ЗАЯВЛЕНИЕ О ПРИЗНАНИИ ОБЯЗАТЕЛЬСТВА ДОЛЖНИКА ОБЩИМ ОБЯЗАТЕЛЬСТВОМ СУПРУГОВ</w:t>
      </w:r>
    </w:p>
    <w:p>
      <w:pPr>
        <w:pStyle w:val="Heading2"/>
      </w:pPr>
      <w:r>
        <w:t>Обстоятельства</w:t>
      </w:r>
    </w:p>
    <w:p>
      <w:r>
        <w:t>Кредитор __________ просит признать задолженность должника по договору __________ от __________ общим обязательством супругов. Заявитель не является стороной договора и [не давал поручительства / не выступал созаёмщиком / иное].</w:t>
      </w:r>
    </w:p>
    <w:p>
      <w:pPr>
        <w:pStyle w:val="Heading2"/>
      </w:pPr>
      <w:r>
        <w:t>Брак не создаёт общий долг автоматически</w:t>
      </w:r>
    </w:p>
    <w:p>
      <w:r>
        <w:t>По статье 45 СК РФ и разъяснениям Верховного Суда требуется установить основание, позволяющее распространить взыскание на общее имущество супругов, в том числе фактическое использование полученного по обязательству на нужды семьи. Сам факт существования брака недостаточен.</w:t>
      </w:r>
    </w:p>
    <w:p>
      <w:pPr>
        <w:pStyle w:val="Heading2"/>
      </w:pPr>
      <w:r>
        <w:t>Куда ушли деньги</w:t>
      </w:r>
    </w:p>
    <w:p>
      <w:r>
        <w:t>Полученные должником денежные средства были использованы на __________. Это подтверждается __________. Кредитор не представил доказательств их направления на общие семейные нужды / представленные доказательства не подтверждают фактическое расходование.</w:t>
      </w:r>
    </w:p>
    <w:p>
      <w:pPr>
        <w:pStyle w:val="Heading2"/>
      </w:pPr>
      <w:r>
        <w:t>Отдельные согласия</w:t>
      </w:r>
    </w:p>
    <w:p>
      <w:r>
        <w:t>Если супруг подписывал согласие на конкретный залог, сделку или получение сведений, такое согласие следует оценивать по его содержанию. Оно не означает автоматически признание любого кредитного долга общим.</w:t>
      </w:r>
    </w:p>
    <w:p>
      <w:pPr>
        <w:pStyle w:val="Heading2"/>
      </w:pPr>
      <w:r>
        <w:t>Последствия квалификации</w:t>
      </w:r>
    </w:p>
    <w:p>
      <w:r>
        <w:t>Признание обязательства общим влияет на порядок распределения части выручки, причитающейся супругу от реализации общего имущества. Поэтому супруг должен иметь возможность представить доказательства и возражения как участник обособленного спора.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Отказать в признании обязательства по договору __________ общим обязательством супругов.</w:t>
      </w:r>
    </w:p>
    <w:p>
      <w:pPr>
        <w:pStyle w:val="ListNumber"/>
      </w:pPr>
      <w:r>
        <w:t>Приобщить доказательства фактического использования денежных средств.</w:t>
      </w:r>
    </w:p>
    <w:p>
      <w:pPr>
        <w:pStyle w:val="ListNumber"/>
      </w:pPr>
      <w:r>
        <w:t>Истребовать у кредитора/банка документы о перечислении и назначении кредитных средств, если они отсутствуют у заявителя.</w:t>
      </w:r>
    </w:p>
    <w:p>
      <w:pPr>
        <w:pStyle w:val="Heading2"/>
      </w:pPr>
      <w:r>
        <w:t>Приложения</w:t>
      </w:r>
    </w:p>
    <w:p>
      <w:pPr>
        <w:pStyle w:val="ListNumber"/>
      </w:pPr>
      <w:r>
        <w:t>Кредитный договор и выписки по получению/расходованию средств.</w:t>
      </w:r>
    </w:p>
    <w:p>
      <w:pPr>
        <w:pStyle w:val="ListNumber"/>
      </w:pPr>
      <w:r>
        <w:t>Документы о семейных расходах и раздельных расходах.</w:t>
      </w:r>
    </w:p>
    <w:p>
      <w:pPr>
        <w:pStyle w:val="ListNumber"/>
      </w:pPr>
      <w:r>
        <w:t>Документы о предпринимательской/личной цели займа, если применимо.</w:t>
      </w:r>
    </w:p>
    <w:p>
      <w:pPr>
        <w:pStyle w:val="ListNumber"/>
      </w:pPr>
      <w:r>
        <w:t>Документы о браке.</w:t>
      </w:r>
    </w:p>
    <w:p>
      <w:pPr>
        <w:pStyle w:val="ListNumber"/>
      </w:pPr>
      <w:r>
        <w:t>Доказательства отсутствия поручительства/созаемщика либо тексты соответствующих документов.</w:t>
      </w:r>
    </w:p>
    <w:p>
      <w:pPr>
        <w:pStyle w:val="ListNumber"/>
      </w:pPr>
      <w:r>
        <w:t>Подтверждение направления возражений участникам.</w:t>
      </w:r>
    </w:p>
    <w:p>
      <w:pPr>
        <w:pStyle w:val="Heading2"/>
      </w:pPr>
      <w:r>
        <w:t>Правовая основа</w:t>
      </w:r>
    </w:p>
    <w:p>
      <w:r>
        <w:t>Статья 45 СК РФ; статьи 213.8, 213.24, 213.26 Закона № 127-ФЗ; пункт 6 Постановления Пленума ВС РФ № 48; Обзор практики ВС РФ по банкротству граждан от 18.06.2025 (общие обязательства супругов).</w:t>
      </w:r>
    </w:p>
    <w:p>
      <w:r>
        <w:rPr>
          <w:b/>
        </w:rPr>
        <w:t xml:space="preserve">Важно при заполнении: </w:t>
      </w:r>
      <w:r>
        <w:t>Не утверждайте, что любой предпринимательский кредит всегда личный: анализируется фактическая цель и использование средств, а также поручительство, залог и другие самостоятельные обязательства.</w:t>
      </w:r>
    </w:p>
    <w:p>
      <w:r>
        <w:br/>
        <w:t>Дата: «___» __________ 20__ г.                         Подпись: __________ /____________/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Материал предназначен для подготовки документа по конкретным фактам; перед подачей заполните реквизиты и приложения.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6"/>
      </w:rPr>
      <w:t>ЮРИСТЫ В ДЖИНСАХ  • 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