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Запрос медицинских документов и акта об утрате или перепутывании биоматериала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№488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Лаборатория сообщила о потере, непригодности либо возможной подмене биопсии, анализа или другого образца. Документ нужен прежде всего для лечения и фиксации цепочки обращения материала.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руководителю [лаборатория / медицинская организация]</w:t>
      </w:r>
    </w:p>
    <w:p>
      <w:pPr>
        <w:spacing w:after="40"/>
        <w:jc w:val="left"/>
      </w:pPr>
      <w:r>
        <w:rPr>
          <w:color w:val="14213D"/>
          <w:sz w:val="20"/>
        </w:rPr>
        <w:t>От пациента: [ФИО, дата рождения,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Исследование: [вид, дата, номер заказа/штрихкод]</w:t>
      </w:r>
    </w:p>
    <w:p>
      <w:pPr>
        <w:pStyle w:val="Heading1"/>
      </w:pPr>
      <w:r>
        <w:t>ЗАПРОС ДОКУМЕНТОВ И ПИСЬМЕННОЙ ФИКСАЦИИ ИНЦИДЕНТА</w:t>
      </w:r>
    </w:p>
    <w:p>
      <w:r>
        <w:t>[Дата] у меня взят биоматериал [вид] для исследования [название]. Мне сообщено [кем, когда и что именно] об утрате, повреждении, непригодности либо возможном перепутывании образца / результата.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Выдать копии направления, информированного согласия, медицинской записи о взятии материала, результата и всех последующих исправлений или отмен.</w:t>
      </w:r>
    </w:p>
    <w:p>
      <w:pPr>
        <w:pStyle w:val="ListNumber"/>
        <w:numPr>
          <w:ilvl w:val="0"/>
          <w:numId w:val="10"/>
        </w:numPr>
      </w:pPr>
      <w:r>
        <w:t>Выдать письменный акт инцидента с датой и временем каждого этапа: взятие, маркировка, передача, приём, хранение, исследование и обнаружение нарушения.</w:t>
      </w:r>
    </w:p>
    <w:p>
      <w:pPr>
        <w:pStyle w:val="ListNumber"/>
        <w:numPr>
          <w:ilvl w:val="0"/>
          <w:numId w:val="10"/>
        </w:numPr>
      </w:pPr>
      <w:r>
        <w:t>Сообщить идентификаторы образца, данные журнала движения, лиц, участвовавших в передаче и исследовании, и сведения о проведённой внутренней проверке в допустимом законом объёме.</w:t>
      </w:r>
    </w:p>
    <w:p>
      <w:pPr>
        <w:pStyle w:val="ListNumber"/>
        <w:numPr>
          <w:ilvl w:val="0"/>
          <w:numId w:val="10"/>
        </w:numPr>
      </w:pPr>
      <w:r>
        <w:t>Незамедлительно передать лечащему врачу достоверную информацию о невозможности использовать результат и предложить безопасный медицинский маршрут, включая повторное исследование, если оно допустимо.</w:t>
      </w:r>
    </w:p>
    <w:p>
      <w:pPr>
        <w:pStyle w:val="ListNumber"/>
        <w:numPr>
          <w:ilvl w:val="0"/>
          <w:numId w:val="10"/>
        </w:numPr>
      </w:pPr>
      <w:r>
        <w:t>Сохранить остатки материала, упаковку, журналы, электронные логи и иные относящиеся к инциденту данные до разрешения спора.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Вопрос о повторной биопсии решает врач с учётом риска. Не соглашайтесь на инвазивную процедуру только ради исправления документов без медицинского обсуждения альтернатив.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паспорта — только в необходимом объёме;</w:t>
      </w:r>
    </w:p>
    <w:p>
      <w:pPr>
        <w:pStyle w:val="ListBullet"/>
        <w:numPr>
          <w:ilvl w:val="0"/>
          <w:numId w:val="11"/>
        </w:numPr>
      </w:pPr>
      <w:r>
        <w:t>договор/полис и чек;</w:t>
      </w:r>
    </w:p>
    <w:p>
      <w:pPr>
        <w:pStyle w:val="ListBullet"/>
        <w:numPr>
          <w:ilvl w:val="0"/>
          <w:numId w:val="11"/>
        </w:numPr>
      </w:pPr>
      <w:r>
        <w:t>направление и имеющиеся результаты;</w:t>
      </w:r>
    </w:p>
    <w:p>
      <w:pPr>
        <w:pStyle w:val="ListBullet"/>
        <w:numPr>
          <w:ilvl w:val="0"/>
          <w:numId w:val="11"/>
        </w:numPr>
      </w:pPr>
      <w:r>
        <w:t>сообщения лаборатории;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 и 22 Федерального закона № 323-ФЗ; приказ Минздрава России № 789н о порядке предоставления медицинских документов; правила оказания платных медицинских услуг, утверждённые постановлением Правительства РФ № 736, — для платного исследования.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