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должностного лица]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ТРЕБОВАНИЕ МАРКЕТПЛЕЙСУ РАСКРЫТЬ ОСНОВАНИЕ БЛОКИРОВКИ КАБИНЕТА И РАСЧЕТ ЗАМОРОЖЕННЫХ ВЫПЛАТ</w:t>
      </w:r>
    </w:p>
    <w:p>
      <w:r>
        <w:t>Документ нужен до денежной претензии, если кабинет закрыт или формулировка «нарушение правил» не позволяет понять событие и сумму.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Данные продавца и кабинета.</w:t>
      </w:r>
    </w:p>
    <w:p>
      <w:pPr>
        <w:pStyle w:val="ListBullet"/>
      </w:pPr>
      <w:r>
        <w:t>Дата и текст уведомления о блокировке.</w:t>
      </w:r>
    </w:p>
    <w:p>
      <w:pPr>
        <w:pStyle w:val="ListBullet"/>
      </w:pPr>
      <w:r>
        <w:t>Какие выплаты, резервы, штрафы и комиссии недоступны.</w:t>
      </w:r>
    </w:p>
    <w:p>
      <w:pPr>
        <w:pStyle w:val="ListBullet"/>
      </w:pPr>
      <w:r>
        <w:t>Какая редакция оферты действовала на дату спорного события.</w:t>
      </w:r>
    </w:p>
    <w:p>
      <w:pPr>
        <w:pStyle w:val="Heading2"/>
      </w:pPr>
      <w:r>
        <w:t>Правовое основание</w:t>
      </w:r>
    </w:p>
    <w:p>
      <w:r>
        <w:t>Статьи 309, 310, 431 и 431.2 ГК РФ; условия договора/оферты платформы. На 27.08.2026 Федеральный закон № 289-ФЗ о платформенной экономике еще не вступил в силу.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Указать конкретный пункт оферты, факт нарушения и доказательства, на которых основана блокировка.</w:t>
      </w:r>
    </w:p>
    <w:p>
      <w:pPr>
        <w:pStyle w:val="ListNumber"/>
      </w:pPr>
      <w:r>
        <w:t>Предоставить расчет всех удержаний, штрафов, резервов, комиссий и доступного остатка.</w:t>
      </w:r>
    </w:p>
    <w:p>
      <w:pPr>
        <w:pStyle w:val="ListNumber"/>
      </w:pPr>
      <w:r>
        <w:t>Предоставить выгрузку отчетов/актов, недоступных из-за блокировки.</w:t>
      </w:r>
    </w:p>
    <w:p>
      <w:pPr>
        <w:pStyle w:val="ListNumber"/>
      </w:pPr>
      <w:r>
        <w:t>Сообщить внутренний порядок и срок обжалования решения.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Сохраните действовавшую редакцию оферты и экран кабинета до изменения данных.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уведомление о блокировке</w:t>
      </w:r>
    </w:p>
    <w:p>
      <w:pPr>
        <w:pStyle w:val="ListBullet"/>
      </w:pPr>
      <w:r>
        <w:t>скриншоты кабинета</w:t>
      </w:r>
    </w:p>
    <w:p>
      <w:pPr>
        <w:pStyle w:val="ListBullet"/>
      </w:pPr>
      <w:r>
        <w:t>редакция оферты — при наличии</w:t>
      </w:r>
    </w:p>
    <w:p>
      <w:pPr>
        <w:pStyle w:val="ListBullet"/>
      </w:pPr>
      <w:r>
        <w:t>акты сверки/отчеты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