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использовании заведомо подложного документа (справка, диплом, права)</w:t>
      </w:r>
    </w:p>
    <w:p>
      <w:r>
        <w:t>В отношении меня рассматривается вопрос о привлечении к ответственности по ст. 327 УК РФ / ст. 19.23 КоАП РФ в связи с использованием [диплома/справки/водительского удостоверения], которое, по утверждению стороны обвинения, является поддельным.</w:t>
      </w:r>
    </w:p>
    <w:p>
      <w:r>
        <w:t>Считаю обвинение необоснованным по следующим основаниям: [указать нужное] — на момент получения документа я не знал(а) и не мог(ла) знать о его поддельности, полагая, что оформляю его законным образом через [указать источник]; документ использовался мной для [цель использования], а не для получения незаконной выгоды или сокрытия обмана.</w:t>
      </w:r>
    </w:p>
    <w:p>
      <w:r>
        <w:t>В соответствии со ст. 327 УК РФ уголовная ответственность наступает только при использовании документа, заведомо для лица являющегося поддельным. Отсутствие достоверного знания о подложности документа исключает состав преступления.</w:t>
      </w:r>
    </w:p>
    <w:p>
      <w:r>
        <w:t>На основании изложенного, руководствуясь ст. 327 УК РФ, ст. 14 УПК РФ,</w:t>
      </w:r>
    </w:p>
    <w:p>
      <w:r>
        <w:rPr>
          <w:b/>
        </w:rPr>
        <w:t>ПРОШУ:</w:t>
      </w:r>
    </w:p>
    <w:p>
      <w:r>
        <w:t>1. Учесть при квалификации отсутствие заведомого знания о подложности документа.</w:t>
      </w:r>
    </w:p>
    <w:p>
      <w:r>
        <w:t>2. Прекратить уголовное преследование / производство по делу об административном правонарушении за отсутствием состава.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документы/переписка, подтверждающие обстоятельства получения документа</w:t>
      </w:r>
    </w:p>
    <w:p>
      <w:r>
        <w:t>2. доказательства добросовестного заблуждения (чек об оплате «официальной» услуги, реклама источника и т. п.)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документ приобретался ЗАВЕДОМО как подделка (например, «сделать диплом без учёбы за деньги») — эта защита не сработает, ответственность наступает независимо от цели использования.</w:t>
      </w:r>
    </w:p>
    <w:p>
      <w:r>
        <w:rPr>
          <w:i/>
        </w:rPr>
        <w:t>• Само по себе использование настоящего, но НЕ СВОЕГО документа (например, чужих водительских прав) квалифицируется иначе — уточните точную формулировку обвинения.</w:t>
      </w:r>
    </w:p>
    <w:p>
      <w:r>
        <w:rPr>
          <w:i/>
        </w:rPr>
        <w:t>• Административная ответственность по ст. 19.23 КоАП РФ (для случаев, не образующих состав преступления) предусматривает штраф; уголовная по ст. 327 УК РФ — более строгие последствия вплоть до ареста.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