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банку об оспаривании карточной операции за неполученный товар или услугу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№340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банку-эмитенту без промедления после обращения к продавцу. Это заявление запускает предусмотренную договором и правилами платёжной системы процедуру карточного спора, но не обещает автоматический возврат денег.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[банк-эмитент, подразделение по спорам по картам]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Карта: последние четыре цифры [____]</w:t>
      </w:r>
    </w:p>
    <w:p>
      <w:pPr>
        <w:spacing w:after="40"/>
        <w:jc w:val="left"/>
      </w:pPr>
      <w:r>
        <w:rPr>
          <w:color w:val="14213D"/>
          <w:sz w:val="20"/>
        </w:rPr>
        <w:t>Операция: [дата, сумма, получатель, код авторизации]</w:t>
      </w:r>
    </w:p>
    <w:p>
      <w:pPr>
        <w:pStyle w:val="Heading1"/>
      </w:pPr>
      <w:r>
        <w:t>ЗАЯВЛЕНИЕ ОБ ОСПАРИВАНИИ КАРТОЧНОЙ ОПЕРАЦИИ</w:t>
      </w:r>
    </w:p>
    <w:p>
      <w:r>
        <w:t>[Дата] моей картой оплачены [товар / услуга] у [продавец] на сумму [сумма] руб. Операцию совершил(а) я, поэтому не заявляю о несанкционированном списании. Основание спора другое: [товар не передан / услуга не оказана / заказ отменён, а возврат не поступил].</w:t>
      </w:r>
    </w:p>
    <w:p>
      <w:r>
        <w:t>Срок исполнения наступил [дата]. Продавцу направлено требование [дата, способ], получен ответ [содержание] / ответ не получен. Подтверждающие документы прилагаю.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спор по операции [реквизиты] по основанию неполучения товара или услуги.</w:t>
      </w:r>
    </w:p>
    <w:p>
      <w:pPr>
        <w:pStyle w:val="ListNumber"/>
        <w:numPr>
          <w:ilvl w:val="0"/>
          <w:numId w:val="10"/>
        </w:numPr>
      </w:pPr>
      <w:r>
        <w:t>Запросить у банка получателя и продавца документы, подтверждающие фактическое исполнение заказа.</w:t>
      </w:r>
    </w:p>
    <w:p>
      <w:pPr>
        <w:pStyle w:val="ListNumber"/>
        <w:numPr>
          <w:ilvl w:val="0"/>
          <w:numId w:val="10"/>
        </w:numPr>
      </w:pPr>
      <w:r>
        <w:t>Провести процедуру оспаривания в сроки и порядке, установленные договором, банковскими правилами и правилами платёжной системы.</w:t>
      </w:r>
    </w:p>
    <w:p>
      <w:pPr>
        <w:pStyle w:val="ListNumber"/>
        <w:numPr>
          <w:ilvl w:val="0"/>
          <w:numId w:val="10"/>
        </w:numPr>
      </w:pPr>
      <w:r>
        <w:t>Сообщить регистрационный номер обращения, применённое основание спора, результат и мотивы решения.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называйте операцию несанкционированной, если платёж подтверждали сами. Одновременно сохраняйте самостоятельные требования к продавцу: карточный спор их не заменяет.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выписка по карте;</w:t>
      </w:r>
    </w:p>
    <w:p>
      <w:pPr>
        <w:pStyle w:val="ListBullet"/>
        <w:numPr>
          <w:ilvl w:val="0"/>
          <w:numId w:val="11"/>
        </w:numPr>
      </w:pPr>
      <w:r>
        <w:t>заказ, договор, чек или счёт;</w:t>
      </w:r>
    </w:p>
    <w:p>
      <w:pPr>
        <w:pStyle w:val="ListBullet"/>
        <w:numPr>
          <w:ilvl w:val="0"/>
          <w:numId w:val="11"/>
        </w:numPr>
      </w:pPr>
      <w:r>
        <w:t>срок и условия передачи товара или оказания услуги;</w:t>
      </w:r>
    </w:p>
    <w:p>
      <w:pPr>
        <w:pStyle w:val="ListBullet"/>
        <w:numPr>
          <w:ilvl w:val="0"/>
          <w:numId w:val="11"/>
        </w:numPr>
      </w:pPr>
      <w:r>
        <w:t>переписка и претензия продавцу;</w:t>
      </w:r>
    </w:p>
    <w:p>
      <w:pPr>
        <w:pStyle w:val="ListBullet"/>
        <w:numPr>
          <w:ilvl w:val="0"/>
          <w:numId w:val="11"/>
        </w:numPr>
      </w:pPr>
      <w:r>
        <w:t>подтверждение отмены заказа или обещанного возврата;</w:t>
      </w:r>
    </w:p>
    <w:p>
      <w:pPr>
        <w:pStyle w:val="ListBullet"/>
        <w:numPr>
          <w:ilvl w:val="0"/>
          <w:numId w:val="11"/>
        </w:numPr>
      </w:pPr>
      <w:r>
        <w:t>иные доказательства неполучения.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310 и 781 ГК РФ; статьи 23.1, 28, 31 и 32 Закона РФ № 2300-1 — по характеру договора; статья 9 Федерального закона № 161-ФЗ; договор с банком и правила соответствующей платёжной системы.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№340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