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бюро кредитных историй], адрес / электронный канал: [___]</w:t>
      </w:r>
    </w:p>
    <w:p>
      <w:r>
        <w:t>Субъект кредитной истории: [ФИО], дата рождения: [___], паспорт: [___], адрес: [АДРЕС], контакты: [___]</w:t>
      </w:r>
    </w:p>
    <w:p>
      <w:pPr>
        <w:pStyle w:val="Title"/>
      </w:pPr>
      <w:r>
        <w:t>ЗАЯВЛЕНИЕ В БЮРО КРЕДИТНЫХ ИСТОРИЙ ОБ ОСПАРИВАНИИ КРЕДИТА, ОФОРМЛЕННОГО БЕЗ СОГЛАСИЯ</w:t>
      </w:r>
    </w:p>
    <w:p>
      <w:r>
        <w:t>В моей кредитной истории содержится запись о договоре [банк/МФО, номер, дата, сумма], которую я оспариваю, поскольку договор, по моим сведениям, оформлен без моего волеизъявления после [взлома аккаунта / компрометации банковского приложения / иных обстоятельств].</w:t>
      </w:r>
    </w:p>
    <w:p>
      <w:r>
        <w:t>Оспариваемые поля: [дата договора, сумма, кредитор, статус задолженности, просрочка, иные сведения]. Прошу не исправлять иные достоверные записи, не относящиеся к этому договору.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Принять заявление об оспаривании информации по статье 8 Федерального закона № 218-ФЗ и сделать в кредитной истории отметку о проведении проверки.</w:t>
      </w:r>
    </w:p>
    <w:p>
      <w:pPr>
        <w:pStyle w:val="ListNumber"/>
      </w:pPr>
      <w:r>
        <w:t>Запросить источник формирования кредитной истории и проверить оспариваемые сведения.</w:t>
      </w:r>
    </w:p>
    <w:p>
      <w:pPr>
        <w:pStyle w:val="ListNumber"/>
      </w:pPr>
      <w:r>
        <w:t>При подтверждении заявления обновить/аннулировать соответствующую запись в предусмотренном законом объёме; при неподтверждении направить мотивированный письменный ответ.</w:t>
      </w:r>
    </w:p>
    <w:p>
      <w:pPr>
        <w:pStyle w:val="ListNumber"/>
      </w:pPr>
      <w:r>
        <w:t>Сообщить результат рассмотрения заявления. Общий срок проверки бюро — 20 рабочих дней; источник формирования кредитной истории обязан в предусмотренных законом случаях подтвердить сведения либо исправить их в течение 10 рабочих дней после получения запроса бюро или прямого заявления субъекта.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кредитный отчёт с выделенной спорной записью;</w:t>
      </w:r>
    </w:p>
    <w:p>
      <w:pPr>
        <w:pStyle w:val="ListBullet"/>
      </w:pPr>
      <w:r>
        <w:t>документы, подтверждающие личность;</w:t>
      </w:r>
    </w:p>
    <w:p>
      <w:pPr>
        <w:pStyle w:val="ListBullet"/>
      </w:pPr>
      <w:r>
        <w:t>ответ кредитора (если получен);</w:t>
      </w:r>
    </w:p>
    <w:p>
      <w:pPr>
        <w:pStyle w:val="ListBullet"/>
      </w:pPr>
      <w:r>
        <w:t>копия заявления в полицию / номер КУСП (если имеется);</w:t>
      </w:r>
    </w:p>
    <w:p>
      <w:pPr>
        <w:pStyle w:val="ListBullet"/>
      </w:pPr>
      <w:r>
        <w:t>доказательства компрометации аккаунта/телефона (при наличии).</w:t>
      </w:r>
    </w:p>
    <w:p>
      <w:r>
        <w:rPr>
          <w:b/>
        </w:rPr>
        <w:t xml:space="preserve">Важно: </w:t>
      </w:r>
      <w:r>
        <w:t>Если спор касается нескольких БКИ, заявление направляется в каждое бюро, где хранится спорная запись, либо непосредственно источнику формирования кредитной истории.</w:t>
      </w:r>
    </w:p>
    <w:p>
      <w:r>
        <w:rPr>
          <w:b/>
        </w:rPr>
        <w:t xml:space="preserve">Правовая основа: </w:t>
      </w:r>
      <w:r>
        <w:t>статья 8 Федерального закона № 218-ФЗ «О кредитных историях».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