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банка / МФО], адрес: [АДРЕС]</w:t>
      </w:r>
    </w:p>
    <w:p>
      <w:r>
        <w:t>Заявитель: [ФИО], дата рождения: [___], адрес: [АДРЕС], телефон: [ТЕЛЕФОН], e-mail: [E-MAIL]</w:t>
      </w:r>
    </w:p>
    <w:p>
      <w:pPr>
        <w:pStyle w:val="Title"/>
      </w:pPr>
      <w:r>
        <w:t>ЗАЯВЛЕНИЕ КРЕДИТОРУ ОБ ОСПАРИВАНИИ КРЕДИТА, ОФОРМЛЕННОГО БЕЗ СОГЛАСИЯ, И ПРЕДОСТАВЛЕНИИ ДОКУМЕНТОВ</w:t>
      </w:r>
    </w:p>
    <w:p>
      <w:r>
        <w:t>«___» ________ 20__ г. я обнаружил(а) сведения о договоре кредита (займа) № [___] от [дата] на сумму [___] руб., который я не заключал(а) и волеизъявления на получение денежных средств не выражал(а). О договоре стало известно из [кредитной истории / сообщения банка / приложения / требования об оплате].</w:t>
      </w:r>
    </w:p>
    <w:p>
      <w:r>
        <w:t>До обнаружения спорного договора имел место [взлом учётной записи Госуслуг / банковского приложения / утрата SIM / передача кодов под влиянием обмана / иное]. Эти обстоятельства сами по себе не доказывают отсутствие договора, поэтому прошу проверить способ идентификации и весь цифровой след оформления.</w:t>
      </w:r>
    </w:p>
    <w:p>
      <w:r>
        <w:t>Настоящее обращение одновременно является заявлением об оспаривании информации, переданной источником формирования кредитной истории, в части спорного договора.</w:t>
      </w:r>
    </w:p>
    <w:p>
      <w:pPr>
        <w:pStyle w:val="Heading1"/>
      </w:pPr>
      <w:r>
        <w:t>Прошу</w:t>
      </w:r>
    </w:p>
    <w:p>
      <w:pPr>
        <w:pStyle w:val="ListNumber"/>
      </w:pPr>
      <w:r>
        <w:t>Зарегистрировать спор по договору № [___] и провести проверку факта и способа его заключения, не подменяя проверку ссылкой только на введённый код или вход в приложение.</w:t>
      </w:r>
    </w:p>
    <w:p>
      <w:pPr>
        <w:pStyle w:val="ListNumber"/>
      </w:pPr>
      <w:r>
        <w:t>Предоставить мне копии заявления/анкеты, индивидуальных условий, договора и приложений, сведения о способе идентификации и аутентификации, использованных телефоне/e-mail, IP-адресах и устройствах, времени действий, подтверждениях кодами, электронной подписью или биометрией, а также сведения о счёте/получателе, куда были выданы или перечислены деньги, в объёме, который кредитор вправе предоставить субъекту договора и персональных данных.</w:t>
      </w:r>
    </w:p>
    <w:p>
      <w:pPr>
        <w:pStyle w:val="ListNumber"/>
      </w:pPr>
      <w:r>
        <w:t>На период проверки по возможности приостановить внесудебные меры взыскания и передачу спорной задолженности третьим лицам; письменно сообщить, какие меры приняты. Это требование не означает автоматического прекращения обязательства до разрешения спора.</w:t>
      </w:r>
    </w:p>
    <w:p>
      <w:pPr>
        <w:pStyle w:val="ListNumber"/>
      </w:pPr>
      <w:r>
        <w:t>Если проверка подтвердит отсутствие моего волеизъявления либо недостоверность переданных сведений, исправить информацию, направленную в бюро кредитных историй, и письменно подтвердить корректировку.</w:t>
      </w:r>
    </w:p>
    <w:p>
      <w:pPr>
        <w:pStyle w:val="ListNumber"/>
      </w:pPr>
      <w:r>
        <w:t>В рамках статьи 8 Федерального закона № 218-ФЗ сообщить результат оспаривания/подтверждение достоверности либо исправить оспариваемые сведения в установленный законом срок.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копия кредитного отчёта;</w:t>
      </w:r>
    </w:p>
    <w:p>
      <w:pPr>
        <w:pStyle w:val="ListBullet"/>
      </w:pPr>
      <w:r>
        <w:t>скриншоты/уведомления о спорном кредите;</w:t>
      </w:r>
    </w:p>
    <w:p>
      <w:pPr>
        <w:pStyle w:val="ListBullet"/>
      </w:pPr>
      <w:r>
        <w:t>материалы о компрометации аккаунта или номера телефона;</w:t>
      </w:r>
    </w:p>
    <w:p>
      <w:pPr>
        <w:pStyle w:val="ListBullet"/>
      </w:pPr>
      <w:r>
        <w:t>копия заявления в полицию и номер КУСП (если уже подано);</w:t>
      </w:r>
    </w:p>
    <w:p>
      <w:pPr>
        <w:pStyle w:val="ListBullet"/>
      </w:pPr>
      <w:r>
        <w:t>иные документы по обстоятельствам оформления.</w:t>
      </w:r>
    </w:p>
    <w:p>
      <w:r>
        <w:rPr>
          <w:b/>
        </w:rPr>
        <w:t xml:space="preserve">Важно: </w:t>
      </w:r>
      <w:r>
        <w:t>Полиция, БКИ и спор с кредитором идут параллельно. Само заявление о мошенничестве не аннулирует запись и не прекращает договор автоматически.</w:t>
      </w:r>
    </w:p>
    <w:p>
      <w:r>
        <w:rPr>
          <w:b/>
        </w:rPr>
        <w:t xml:space="preserve">Правовая основа: </w:t>
      </w:r>
      <w:r>
        <w:t>статьи 153, 160 и 432 ГК РФ; статья 8 Федерального закона № 218-ФЗ «О кредитных историях»; Федеральные законы № 353-ФЗ, № 161-ФЗ и № 63-ФЗ — в применимой части. Формулировки проверены по состоянию на 27 августа 2026 года.</w:t>
      </w:r>
    </w:p>
    <w:p>
      <w:r>
        <w:t>Дата: «___» ____________ 20__ г.     Подпись: __________________ / [ФИО] /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i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