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нотариусу о выявлении цифровых активов и имущественных прав наследодателя</w:t>
      </w:r>
    </w:p>
    <w:p>
      <w:pPr>
        <w:pStyle w:val="SmallNote"/>
      </w:pPr>
      <w:r>
        <w:t>Категория: Заявления  •  Статья сайта: №246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 открытом наследственном деле, если предполагаются денежные, исключительные или иные имущественные права, связанные с онлайн-сервисами. Заявление не требует передать пароли или личную переписку.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Нотариусу [нотариальный округ, ФИО]</w:t>
      </w:r>
    </w:p>
    <w:p>
      <w:pPr>
        <w:spacing w:after="40"/>
        <w:jc w:val="left"/>
      </w:pPr>
      <w:r>
        <w:rPr>
          <w:color w:val="14213D"/>
          <w:sz w:val="20"/>
        </w:rPr>
        <w:t>Наследственное дело № [номер]</w:t>
      </w:r>
    </w:p>
    <w:p>
      <w:pPr>
        <w:spacing w:after="40"/>
        <w:jc w:val="left"/>
      </w:pPr>
      <w:r>
        <w:rPr>
          <w:color w:val="14213D"/>
          <w:sz w:val="20"/>
        </w:rPr>
        <w:t>От наследника: [ФИО, адрес, контакты, основание наследования]</w:t>
      </w:r>
    </w:p>
    <w:p>
      <w:pPr>
        <w:spacing w:after="40"/>
        <w:jc w:val="left"/>
      </w:pPr>
      <w:r>
        <w:rPr>
          <w:color w:val="14213D"/>
          <w:sz w:val="20"/>
        </w:rPr>
        <w:t>Наследодатель: [ФИО, дата смерти]</w:t>
      </w:r>
    </w:p>
    <w:p>
      <w:pPr>
        <w:pStyle w:val="Heading1"/>
      </w:pPr>
      <w:r>
        <w:t>ЗАЯВЛЕНИЕ О ВЫЯВЛЕНИИ ЦИФРОВЫХ АКТИВОВ И ИМУЩЕСТВЕННЫХ ПРАВ</w:t>
      </w:r>
    </w:p>
    <w:p>
      <w:pPr>
        <w:pStyle w:val="Heading2"/>
      </w:pPr>
      <w:r>
        <w:t>ОБСТОЯТЕЛЬСТВА</w:t>
      </w:r>
    </w:p>
    <w:p>
      <w:r>
        <w:t>Наследодатель использовал [домены, кабинеты продавца, облачные сервисы, платформы, электронные кошельки, цифровые финансовые активы, аккаунты с монетизацией]. Возможные идентификаторы: [e-mail, логин, домен, договор, номер кошелька — без паролей].</w:t>
      </w:r>
    </w:p>
    <w:p>
      <w:r>
        <w:t>Имеются признаки имущественной ценности: [остаток денег, дебиторская задолженность, исключительное право, оплаченная подписка, доход, товарный кабинет]. Документы: [перечень].</w:t>
      </w:r>
    </w:p>
    <w:p>
      <w:pPr>
        <w:pStyle w:val="Heading2"/>
      </w:pPr>
      <w:r>
        <w:t>ПРАВОВЫЕ ОСНОВАНИЯ</w:t>
      </w:r>
    </w:p>
    <w:p>
      <w:r>
        <w:t>В наследство входят вещи, иное имущество, имущественные права и обязанности, но не права, неразрывно связанные с личностью. Не вся информация в интернете является «цифровым правом» по статье 141.1 ГК РФ, а доступ к переписке и персональным данным оценивается отдельно.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Приобщить заявление и документы к наследственному делу.</w:t>
      </w:r>
    </w:p>
    <w:p>
      <w:pPr>
        <w:pStyle w:val="ListNumber"/>
        <w:numPr>
          <w:ilvl w:val="0"/>
          <w:numId w:val="10"/>
        </w:numPr>
      </w:pPr>
      <w:r>
        <w:t>Направить обоснованные запросы указанным организациям о наличии принадлежащих наследодателю имущественных прав, денежных остатков, договоров и порядке наследственного оформления.</w:t>
      </w:r>
    </w:p>
    <w:p>
      <w:pPr>
        <w:pStyle w:val="ListNumber"/>
        <w:numPr>
          <w:ilvl w:val="0"/>
          <w:numId w:val="10"/>
        </w:numPr>
      </w:pPr>
      <w:r>
        <w:t>При наличии оснований принять меры по охране наследственного имущества и сохранению относящихся к нему данных.</w:t>
      </w:r>
    </w:p>
    <w:p>
      <w:pPr>
        <w:pStyle w:val="ListNumber"/>
        <w:numPr>
          <w:ilvl w:val="0"/>
          <w:numId w:val="10"/>
        </w:numPr>
      </w:pPr>
      <w:r>
        <w:t>Сообщить, какие дополнительные доказательства принадлежности и оценки нужны для включения конкретного актива в наследственную массу.</w:t>
      </w:r>
    </w:p>
    <w:p>
      <w:pPr>
        <w:pStyle w:val="ListNumber"/>
        <w:numPr>
          <w:ilvl w:val="0"/>
          <w:numId w:val="10"/>
        </w:numPr>
      </w:pPr>
      <w:r>
        <w:t>Отразить в свидетельстве только подтверждённые наследуемые права с достаточной индивидуализацией.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включайте в заявление пароли, seed-фразы и коды доступа. Аккаунт, переписка, доменное имя, цифровое право, деньги и исключительное право — разные объекты; нотариус квалифицирует каждый отдельно.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 о смерти;</w:t>
      </w:r>
    </w:p>
    <w:p>
      <w:pPr>
        <w:pStyle w:val="ListBullet"/>
        <w:numPr>
          <w:ilvl w:val="0"/>
          <w:numId w:val="11"/>
        </w:numPr>
      </w:pPr>
      <w:r>
        <w:t>документы о родстве / завещании;</w:t>
      </w:r>
    </w:p>
    <w:p>
      <w:pPr>
        <w:pStyle w:val="ListBullet"/>
        <w:numPr>
          <w:ilvl w:val="0"/>
          <w:numId w:val="11"/>
        </w:numPr>
      </w:pPr>
      <w:r>
        <w:t>уведомление об открытии наследственного дела;</w:t>
      </w:r>
    </w:p>
    <w:p>
      <w:pPr>
        <w:pStyle w:val="ListBullet"/>
        <w:numPr>
          <w:ilvl w:val="0"/>
          <w:numId w:val="11"/>
        </w:numPr>
      </w:pPr>
      <w:r>
        <w:t>договоры, выписки и чеки;</w:t>
      </w:r>
    </w:p>
    <w:p>
      <w:pPr>
        <w:pStyle w:val="ListBullet"/>
        <w:numPr>
          <w:ilvl w:val="0"/>
          <w:numId w:val="11"/>
        </w:numPr>
      </w:pPr>
      <w:r>
        <w:t>сведения о доменах и кабинетах;</w:t>
      </w:r>
    </w:p>
    <w:p>
      <w:pPr>
        <w:pStyle w:val="ListBullet"/>
        <w:numPr>
          <w:ilvl w:val="0"/>
          <w:numId w:val="11"/>
        </w:numPr>
      </w:pPr>
      <w:r>
        <w:t>документы об исключительных правах;</w:t>
      </w:r>
    </w:p>
    <w:p>
      <w:pPr>
        <w:pStyle w:val="ListBullet"/>
        <w:numPr>
          <w:ilvl w:val="0"/>
          <w:numId w:val="11"/>
        </w:numPr>
      </w:pPr>
      <w:r>
        <w:t>опись идентификаторов без паролей.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128, 141.1, 1112, 1119–1120, 1152–1154, 1171–1173 ГК РФ; Основы законодательства РФ о нотариате; специальные законы для конкретного вида актива.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№246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