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нотариусу о выдаче копий документов по исполнительной надписи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№467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Нужно сразу после обнаружения списания, чтобы получить надпись, расчёт и документы взыскателя, а также зафиксировать дату фактического ознакомления.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Нотариусу: [ФИО, нотариальный округ, адрес]</w:t>
      </w:r>
    </w:p>
    <w:p>
      <w:pPr>
        <w:spacing w:after="40"/>
        <w:jc w:val="left"/>
      </w:pPr>
      <w:r>
        <w:rPr>
          <w:color w:val="14213D"/>
          <w:sz w:val="20"/>
        </w:rPr>
        <w:t>От должника: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Исполнительная надпись: [реестровый номер, если известен]</w:t>
      </w:r>
    </w:p>
    <w:p>
      <w:pPr>
        <w:pStyle w:val="Heading1"/>
      </w:pPr>
      <w:r>
        <w:t>ЗАЯВЛЕНИЕ О ПРЕДОСТАВЛЕНИИ ДОКУМЕНТОВ И СВЕДЕНИЙ</w:t>
      </w:r>
    </w:p>
    <w:p>
      <w:r>
        <w:t>О совершении исполнительной надписи в пользу [взыскатель] я узнал(а) [дата, событие: списание, постановление пристава]. До этой даты извещение нотариуса [не получал(а) / получил(а) при обстоятельствах].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Выдать заверенную копию исполнительной надписи и сообщить дату, реестровый номер и размер взыскания.</w:t>
      </w:r>
    </w:p>
    <w:p>
      <w:pPr>
        <w:pStyle w:val="ListNumber"/>
        <w:numPr>
          <w:ilvl w:val="0"/>
          <w:numId w:val="10"/>
        </w:numPr>
      </w:pPr>
      <w:r>
        <w:t>Предоставить возможность ознакомиться с материалами, послужившими основанием для её совершения, и получить допустимые законом копии.</w:t>
      </w:r>
    </w:p>
    <w:p>
      <w:pPr>
        <w:pStyle w:val="ListNumber"/>
        <w:numPr>
          <w:ilvl w:val="0"/>
          <w:numId w:val="10"/>
        </w:numPr>
      </w:pPr>
      <w:r>
        <w:t>Сообщить, какие документы подтверждали бесспорность, расчёт и наступление срока обязательства.</w:t>
      </w:r>
    </w:p>
    <w:p>
      <w:pPr>
        <w:pStyle w:val="ListNumber"/>
        <w:numPr>
          <w:ilvl w:val="0"/>
          <w:numId w:val="10"/>
        </w:numPr>
      </w:pPr>
      <w:r>
        <w:t>Предоставить сведения и подтверждение направления должнику извещения о совершённой надписи.</w:t>
      </w:r>
    </w:p>
    <w:p>
      <w:pPr>
        <w:pStyle w:val="ListNumber"/>
        <w:numPr>
          <w:ilvl w:val="0"/>
          <w:numId w:val="10"/>
        </w:numPr>
      </w:pPr>
      <w:r>
        <w:t>Зафиксировать дату получения настоящего заявления и моего первого ознакомления с надписью.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ждите ответа, если истекает десятидневный срок судебного обжалования нотариального действия: подавайте заявление в суд с ходатайством об истребовании материалов.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паспорт;</w:t>
      </w:r>
    </w:p>
    <w:p>
      <w:pPr>
        <w:pStyle w:val="ListBullet"/>
        <w:numPr>
          <w:ilvl w:val="0"/>
          <w:numId w:val="11"/>
        </w:numPr>
      </w:pPr>
      <w:r>
        <w:t>уведомление банка или пристава;</w:t>
      </w:r>
    </w:p>
    <w:p>
      <w:pPr>
        <w:pStyle w:val="ListBullet"/>
        <w:numPr>
          <w:ilvl w:val="0"/>
          <w:numId w:val="11"/>
        </w:numPr>
      </w:pPr>
      <w:r>
        <w:t>договор и платежи;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 — при наличии;</w:t>
      </w:r>
    </w:p>
    <w:p>
      <w:pPr>
        <w:pStyle w:val="ListBullet"/>
        <w:numPr>
          <w:ilvl w:val="0"/>
          <w:numId w:val="11"/>
        </w:numPr>
      </w:pPr>
      <w:r>
        <w:t>подтверждение даты обнаружения.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5, 16, 35, 50, 89–92 Основ законодательства РФ о нотариате; статья 310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