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нотариусу о сохранении материалов удостоверения завещания и наследственного дела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№279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нотариусу, ведущему наследственное дело, после смерти завещателя, если наследник готовит спор о действительности завещания. Документ не отменяет нотариальную тайну и не даёт постороннему лицу права на материалы.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Нотариусу [нотариальный округ, ФИО, адрес]</w:t>
      </w:r>
    </w:p>
    <w:p>
      <w:pPr>
        <w:spacing w:after="40"/>
        <w:jc w:val="left"/>
      </w:pPr>
      <w:r>
        <w:rPr>
          <w:color w:val="14213D"/>
          <w:sz w:val="20"/>
        </w:rPr>
        <w:t>От наследника / заинтересованного лица: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Наследственное дело № [номер] после смерти [ФИО, дата смерти]</w:t>
      </w:r>
    </w:p>
    <w:p>
      <w:pPr>
        <w:pStyle w:val="Heading1"/>
      </w:pPr>
      <w:r>
        <w:t>ЗАЯВЛЕНИЕ О СОХРАНЕНИИ И ПРЕДОСТАВЛЕНИИ ДОПУСТИМЫХ МАТЕРИАЛОВ</w:t>
      </w:r>
    </w:p>
    <w:p>
      <w:pPr>
        <w:pStyle w:val="Heading2"/>
      </w:pPr>
      <w:r>
        <w:t>ОБСТОЯТЕЛЬСТВА</w:t>
      </w:r>
    </w:p>
    <w:p>
      <w:r>
        <w:t>Я являюсь [наследником по закону / наследником по предыдущему завещанию / иным лицом, чьи наследственные права затронуты]. Мне стало известно о завещании от [дата], удостоверенном [нотариус / иное уполномоченное лицо], которым имущество передано [кому].</w:t>
      </w:r>
    </w:p>
    <w:p>
      <w:r>
        <w:t>Имеются конкретные основания для судебной проверки: [сомнение в подписи; сведения о состоянии завещателя; нарушение обязательной формы; давление или обман — указать факты и источники]. Для обращения в суд необходимо сохранить документы и сведения об удостоверении завещания.</w:t>
      </w:r>
    </w:p>
    <w:p>
      <w:pPr>
        <w:pStyle w:val="Heading2"/>
      </w:pPr>
      <w:r>
        <w:t>ПРАВОВЫЕ ОСНОВАНИЯ</w:t>
      </w:r>
    </w:p>
    <w:p>
      <w:r>
        <w:t>Оспаривание завещания после открытия наследства допускается статьёй 1131 ГК РФ. Нотариальная тайна и доступ к наследственному делу определяются статьёй 5 Основ законодательства РФ о нотариате; отказ в совершении нотариального действия оформляется по статье 48 этих Основ. Истребование недоступных стороне доказательств производится судом по статье 57 ГПК РФ.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заявление к наследственному делу и сохранить оригинал завещания, заявления, реестровые записи, документы об установлении личности и проверке дееспособности, сведения о свидетелях и рукоприкладчике, а также аудио- или видеозапись, если она велась.</w:t>
      </w:r>
    </w:p>
    <w:p>
      <w:pPr>
        <w:pStyle w:val="ListNumber"/>
        <w:numPr>
          <w:ilvl w:val="0"/>
          <w:numId w:val="10"/>
        </w:numPr>
      </w:pPr>
      <w:r>
        <w:t>Предоставить мне для ознакомления и выдать заверенные копии тех документов и сведений, доступ к которым допускается с учётом моего статуса и нотариальной тайны.</w:t>
      </w:r>
    </w:p>
    <w:p>
      <w:pPr>
        <w:pStyle w:val="ListNumber"/>
        <w:numPr>
          <w:ilvl w:val="0"/>
          <w:numId w:val="10"/>
        </w:numPr>
      </w:pPr>
      <w:r>
        <w:t>Сообщить реквизиты завещания, дату и место его удостоверения, сведения об открытии наследственного дела и совершённых в отношении меня нотариальных действиях в допустимом законом объёме.</w:t>
      </w:r>
    </w:p>
    <w:p>
      <w:pPr>
        <w:pStyle w:val="ListNumber"/>
        <w:numPr>
          <w:ilvl w:val="0"/>
          <w:numId w:val="10"/>
        </w:numPr>
      </w:pPr>
      <w:r>
        <w:t>Не уничтожать и не передавать на уничтожение имеющиеся носители и технические материалы до разрешения заявленного спора и поступления судебного запроса.</w:t>
      </w:r>
    </w:p>
    <w:p>
      <w:pPr>
        <w:pStyle w:val="ListNumber"/>
        <w:numPr>
          <w:ilvl w:val="0"/>
          <w:numId w:val="10"/>
        </w:numPr>
      </w:pPr>
      <w:r>
        <w:t>При отказе в запрошенном нотариальном действии по моей просьбе вынести мотивированное постановление и разъяснить порядок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Само заявление нотариусу не приостанавливает выдачу свидетельств на неопределённый срок и не доказывает недействительность завещания. После подачи иска просите суд истребовать наследственное дело и при необходимости применить обеспечительные меры.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смерти;</w:t>
      </w:r>
    </w:p>
    <w:p>
      <w:pPr>
        <w:pStyle w:val="ListBullet"/>
        <w:numPr>
          <w:ilvl w:val="0"/>
          <w:numId w:val="11"/>
        </w:numPr>
      </w:pPr>
      <w:r>
        <w:t>документы о родстве или предыдущем завещании;</w:t>
      </w:r>
    </w:p>
    <w:p>
      <w:pPr>
        <w:pStyle w:val="ListBullet"/>
        <w:numPr>
          <w:ilvl w:val="0"/>
          <w:numId w:val="11"/>
        </w:numPr>
      </w:pPr>
      <w:r>
        <w:t>подтверждение обращения к нотариусу о принятии наследства;</w:t>
      </w:r>
    </w:p>
    <w:p>
      <w:pPr>
        <w:pStyle w:val="ListBullet"/>
        <w:numPr>
          <w:ilvl w:val="0"/>
          <w:numId w:val="11"/>
        </w:numPr>
      </w:pPr>
      <w:r>
        <w:t>документы, указывающие на конкретное основание спора;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1118, 1123–1125 и 1131 ГК РФ; статьи 5, 41, 48 и 49 Основ законодательства РФ о нотариате; статьи 35, 56 и 57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выберите только применимую ветку, заполните факты, адресатов, требования и приложения. При изменении закона, стадии дела или статуса участника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№279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