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орган опеки о препятствиях общению бабушки или дедушки с ребёнком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Первый специальный документ близкого родственника по статье 67 СК РФ. В нём нужно показать прежнюю связь с ребёнком и предложить безопасный конкретный график, а не требовать родительских полномочий.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орган опеки и попечительства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 близкого родственника: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spacing w:after="40"/>
        <w:jc w:val="left"/>
      </w:pPr>
      <w:r>
        <w:rPr>
          <w:color w:val="14213D"/>
          <w:sz w:val="20"/>
        </w:rPr>
        <w:t>Родители: [ФИО, известные адреса]</w:t>
      </w:r>
    </w:p>
    <w:p>
      <w:pPr>
        <w:pStyle w:val="Heading1"/>
      </w:pPr>
      <w:r>
        <w:t>ЗАЯВЛЕНИЕ ОБ УСТРАНЕНИИ ПРЕПЯТСТВИЙ К ОБЩЕНИЮ С РЕБЁНКОМ</w:t>
      </w:r>
    </w:p>
    <w:p>
      <w:r>
        <w:t>Я являюсь [бабушкой / дедушкой / братом / сестрой] ребёнка, что подтверждается [документы]. До [дата] мы общались [как часто, что делали, помощь и привязанность]. С [дата] родитель [ФИО] препятствует общению: [конкретные отказы].</w:t>
      </w:r>
    </w:p>
    <w:p>
      <w:r>
        <w:t>Предлагаю порядок, учитывающий возраст, здоровье и режим ребёнка: [дни, часы, место, присутствие родителя / постепенное восстановление контакта].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Провести проверку обстоятельств и выслушать родителей и ребёнка в допустимой возрасту форме.</w:t>
      </w:r>
    </w:p>
    <w:p>
      <w:pPr>
        <w:pStyle w:val="ListNumber"/>
        <w:numPr>
          <w:ilvl w:val="0"/>
          <w:numId w:val="10"/>
        </w:numPr>
      </w:pPr>
      <w:r>
        <w:t>Обязать родителя не препятствовать общению ребёнка со мной и определить рекомендуемый конкретный порядок общения.</w:t>
      </w:r>
    </w:p>
    <w:p>
      <w:pPr>
        <w:pStyle w:val="ListNumber"/>
        <w:numPr>
          <w:ilvl w:val="0"/>
          <w:numId w:val="10"/>
        </w:numPr>
      </w:pPr>
      <w:r>
        <w:t>Разъяснить сторонам последствия неисполнения решения органа опеки и право обратиться в суд.</w:t>
      </w:r>
    </w:p>
    <w:p>
      <w:pPr>
        <w:pStyle w:val="ListNumber"/>
        <w:numPr>
          <w:ilvl w:val="0"/>
          <w:numId w:val="10"/>
        </w:numPr>
      </w:pPr>
      <w:r>
        <w:t>Выдать мне копию решения и материалов в объёме, затрагивающем мои права.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Орган опеки не передаёт бабушке или дедушке родительские права. Предлагайте график, который служит интересам ребёнка и не разрушает его режим.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документы о родстве;</w:t>
      </w:r>
    </w:p>
    <w:p>
      <w:pPr>
        <w:pStyle w:val="ListBullet"/>
        <w:numPr>
          <w:ilvl w:val="0"/>
          <w:numId w:val="11"/>
        </w:numPr>
      </w:pPr>
      <w:r>
        <w:t>фотографии, переписка и иные доказательства прежнего общения;</w:t>
      </w:r>
    </w:p>
    <w:p>
      <w:pPr>
        <w:pStyle w:val="ListBullet"/>
        <w:numPr>
          <w:ilvl w:val="0"/>
          <w:numId w:val="11"/>
        </w:numPr>
      </w:pPr>
      <w:r>
        <w:t>предложения графика;</w:t>
      </w:r>
    </w:p>
    <w:p>
      <w:pPr>
        <w:pStyle w:val="ListBullet"/>
        <w:numPr>
          <w:ilvl w:val="0"/>
          <w:numId w:val="11"/>
        </w:numPr>
      </w:pPr>
      <w:r>
        <w:t>доказательства отказов;</w:t>
      </w:r>
    </w:p>
    <w:p>
      <w:pPr>
        <w:pStyle w:val="ListBullet"/>
        <w:numPr>
          <w:ilvl w:val="0"/>
          <w:numId w:val="11"/>
        </w:numPr>
      </w:pPr>
      <w:r>
        <w:t>медицинские документы — если режим ребёнка имеет значение;</w:t>
      </w:r>
    </w:p>
    <w:p>
      <w:pPr>
        <w:pStyle w:val="ListBullet"/>
        <w:numPr>
          <w:ilvl w:val="0"/>
          <w:numId w:val="11"/>
        </w:numPr>
      </w:pPr>
      <w:r>
        <w:t>характеристики условий общения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55, 57, 65 и 67 СК РФ;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