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об оспаривании договора дарения гаража и применении последствий недействительности сделки</w:t>
      </w:r>
    </w:p>
    <w:p>
      <w:r>
        <w:rPr>
          <w:b/>
          <w:sz w:val="21"/>
        </w:rPr>
        <w:t>Статья № 508 • Категория: Заявления в деле о банкротстве • Для: Финансовый управляющий / управомоченный кредитор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vAlign w:val="top"/>
          </w:tcPr>
          <w:p>
            <w:r>
              <w:t>В ______________________________</w:t>
              <w:br/>
              <w:t>(наименование суда)</w:t>
              <w:br/>
              <w:br/>
              <w:t>Дело № ________________________</w:t>
            </w:r>
          </w:p>
        </w:tc>
        <w:tc>
          <w:tcPr>
            <w:tcW w:type="dxa" w:w="5071"/>
            <w:vAlign w:val="top"/>
          </w:tcPr>
          <w:p>
            <w:r>
              <w:t>Заявитель/Истец: __________________</w:t>
              <w:br/>
              <w:t>Адрес: ____________________________</w:t>
              <w:br/>
              <w:t>Тел.: __________  E-mail: __________</w:t>
              <w:br/>
              <w:br/>
              <w:t>Другие участники: _________________</w:t>
            </w:r>
          </w:p>
        </w:tc>
      </w:tr>
    </w:tbl>
    <w:p/>
    <w:p>
      <w:pPr>
        <w:jc w:val="center"/>
      </w:pPr>
      <w:r>
        <w:rPr>
          <w:b/>
        </w:rPr>
        <w:t>ЗАЯВЛЕНИЕ ОБ ОСПАРИВАНИИ ДОГОВОРА ДАРЕНИЯ ГАРАЖА И ПРИМЕНЕНИИ ПОСЛЕДСТВИЙ НЕДЕЙСТВИТЕЛЬНОСТИ СДЕЛКИ</w:t>
      </w:r>
    </w:p>
    <w:p>
      <w:pPr>
        <w:pStyle w:val="Heading2"/>
      </w:pPr>
      <w:r>
        <w:t>Обстоятельства</w:t>
      </w:r>
    </w:p>
    <w:p>
      <w:r>
        <w:t>В производстве Арбитражного суда __________ находится дело № __________ о банкротстве гражданина __________. Должник по договору дарения от __________ безвозмездно передал брату __________ гараж: кадастровый номер __________, адрес __________. Право зарегистрировано __________. Заявление о признании должника банкротом принято судом __________.</w:t>
      </w:r>
    </w:p>
    <w:p>
      <w:pPr>
        <w:pStyle w:val="Heading2"/>
      </w:pPr>
      <w:r>
        <w:t>1. Право на обращение</w:t>
      </w:r>
    </w:p>
    <w:p>
      <w:r>
        <w:t>Заявитель действует как [финансовый управляющий / конкурсный кредитор / уполномоченный орган]. Для кредитора укажите и подтвердите соблюдение условий пункта 2 статьи 61.9 Закона о банкротстве, включая размер требования более 10% учитываемой реестровой задолженности.</w:t>
      </w:r>
    </w:p>
    <w:p>
      <w:pPr>
        <w:pStyle w:val="Heading2"/>
      </w:pPr>
      <w:r>
        <w:t>2. Основание по пункту 2 статьи 61.2</w:t>
      </w:r>
    </w:p>
    <w:p>
      <w:r>
        <w:t>Сделка совершена в пределах трёх лет до принятия заявления о банкротстве. На дату сделки должник [отвечал / в результате сделки стал отвечать] признаку неплатёжеспособности или недостаточности имущества: __________. Сделка безвозмездная и совершена с братом должника — заинтересованным лицом. Эти обстоятельства имеют значение для предусмотренных законом опровержимых презумпций цели причинения вреда и осведомлённости другой стороны.</w:t>
      </w:r>
    </w:p>
    <w:p>
      <w:pPr>
        <w:pStyle w:val="Heading2"/>
      </w:pPr>
      <w:r>
        <w:t>3. Вред кредиторам</w:t>
      </w:r>
    </w:p>
    <w:p>
      <w:r>
        <w:t>До сделки стоимость имущества должника составляла ориентировочно __________ руб., после сделки __________ руб. Размер просроченных обязательств составлял __________ руб. Передача гаража уменьшила имущественную массу, за счёт которой кредиторы могли получить удовлетворение, на __________.</w:t>
      </w:r>
    </w:p>
    <w:p>
      <w:pPr>
        <w:pStyle w:val="Heading2"/>
      </w:pPr>
      <w:r>
        <w:t>4. Осведомлённость брата</w:t>
      </w:r>
    </w:p>
    <w:p>
      <w:r>
        <w:t>Брат должника знал либо должен был знать о цели причинения вреда, поскольку является заинтересованным лицом; дополнительно это подтверждается: __________. Укажите только реальные факты — совместное проживание, переговоры, сведения о взыскании и другие допустимые доказательства.</w:t>
      </w:r>
    </w:p>
    <w:p>
      <w:pPr>
        <w:pStyle w:val="Heading2"/>
      </w:pPr>
      <w:r>
        <w:t>5. Последствия</w:t>
      </w:r>
    </w:p>
    <w:p>
      <w:r>
        <w:t>Гараж [находится у одаряемого / отчуждён]. При наличии у одаряемого просим вернуть имущество в конкурсную массу. Если возврат в натуре невозможен, вопрос о денежном последствии формулируется с учётом статьи 61.6 и доказанной действительной стоимости имущества.</w:t>
      </w:r>
    </w:p>
    <w:p>
      <w:pPr>
        <w:pStyle w:val="Heading2"/>
      </w:pPr>
      <w:r>
        <w:t>ПРОШУ СУД</w:t>
      </w:r>
    </w:p>
    <w:p>
      <w:pPr>
        <w:pStyle w:val="ListNumber"/>
      </w:pPr>
      <w:r>
        <w:t>Признать недействительным договор дарения гаража от __________ между __________ и __________ на основании пункта 2 статьи 61.2 Закона № 127-ФЗ.</w:t>
      </w:r>
    </w:p>
    <w:p>
      <w:pPr>
        <w:pStyle w:val="ListNumber"/>
      </w:pPr>
      <w:r>
        <w:t>Применить последствия недействительности: обязать __________ возвратить гараж в конкурсную массу должника [либо взыскать доказанную действительную стоимость и предусмотренные законом убытки при невозможности возврата в натуре].</w:t>
      </w:r>
    </w:p>
    <w:p>
      <w:pPr>
        <w:pStyle w:val="ListNumber"/>
      </w:pPr>
      <w:r>
        <w:t>Распределить судебные расходы в установленном законом порядке.</w:t>
      </w:r>
    </w:p>
    <w:p>
      <w:pPr>
        <w:pStyle w:val="Heading2"/>
      </w:pPr>
      <w:r>
        <w:t>Приложения</w:t>
      </w:r>
    </w:p>
    <w:p>
      <w:pPr>
        <w:pStyle w:val="ListNumber"/>
      </w:pPr>
      <w:r>
        <w:t>Договор дарения и выписка ЕГРН.</w:t>
      </w:r>
    </w:p>
    <w:p>
      <w:pPr>
        <w:pStyle w:val="ListNumber"/>
      </w:pPr>
      <w:r>
        <w:t>Судебный акт о принятии заявления о банкротстве.</w:t>
      </w:r>
    </w:p>
    <w:p>
      <w:pPr>
        <w:pStyle w:val="ListNumber"/>
      </w:pPr>
      <w:r>
        <w:t>Реестр требований кредиторов / расчёт доли заявителя при обращении кредитора.</w:t>
      </w:r>
    </w:p>
    <w:p>
      <w:pPr>
        <w:pStyle w:val="ListNumber"/>
      </w:pPr>
      <w:r>
        <w:t>Доказательства неплатёжеспособности или недостаточности имущества на дату сделки.</w:t>
      </w:r>
    </w:p>
    <w:p>
      <w:pPr>
        <w:pStyle w:val="ListNumber"/>
      </w:pPr>
      <w:r>
        <w:t>Оценка/доказательства стоимости гаража.</w:t>
      </w:r>
    </w:p>
    <w:p>
      <w:pPr>
        <w:pStyle w:val="ListNumber"/>
      </w:pPr>
      <w:r>
        <w:t>Доказательства осведомлённости одаряемого.</w:t>
      </w:r>
    </w:p>
    <w:p>
      <w:pPr>
        <w:pStyle w:val="ListNumber"/>
      </w:pPr>
      <w:r>
        <w:t>Расчёт и документ об уплате госпошлины либо ходатайство об отсрочке/рассрочке при наличии оснований.</w:t>
      </w:r>
    </w:p>
    <w:p>
      <w:pPr>
        <w:pStyle w:val="ListNumber"/>
      </w:pPr>
      <w:r>
        <w:t>Подтверждение направления заявления участникам.</w:t>
      </w:r>
    </w:p>
    <w:p>
      <w:pPr>
        <w:pStyle w:val="Heading2"/>
      </w:pPr>
      <w:r>
        <w:t>Правовая основа</w:t>
      </w:r>
    </w:p>
    <w:p>
      <w:r>
        <w:t>Статьи 19, 61.1, 61.2, 61.6, 61.8, 61.9 Закона № 127-ФЗ; подп. 2 и 9 п. 1 ст. 333.21, подп. 8 п. 1 ст. 333.22 НК РФ; Постановление Пленума ВАС РФ № 63.</w:t>
      </w:r>
    </w:p>
    <w:p>
      <w:r>
        <w:rPr>
          <w:b/>
        </w:rPr>
        <w:t xml:space="preserve">Важно при заполнении: </w:t>
      </w:r>
      <w:r>
        <w:t>Госпошлина в обособленном споре рассчитывается исходя из существа требований с 50%-ным правилом подп. 9 п. 1 ст. 333.21 НК РФ; при требовании о возврате имущества дополнительно учитывается имущественная составляющая. Не подставляйте фиксированную сумму без стоимости гаража.</w:t>
      </w:r>
    </w:p>
    <w:p>
      <w:r>
        <w:br/>
        <w:t>Дата: «___» __________ 20__ г.                         Подпись: __________ /____________/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Материал предназначен для подготовки документа по конкретным фактам; перед подачей заполните реквизиты и приложения.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sz w:val="16"/>
      </w:rPr>
      <w:t>ЮРИСТЫ В ДЖИНСАХ  • 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