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об ознакомлении с материалами дела КоАП и доказательствами извещения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№387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Судье / органу / должностному лицу, у которого находятся материалы дела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О постановлении по делу №___ от «___» ________ 20__ г. я узнал(а) «___» ________ 20__ г. В рассмотрении не участвовал(а) и прошу установить, каким образом и куда меня извещали.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Предоставить возможность ознакомиться со всеми материалами и снять копии.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Выдать копию постановления и документов о его вручении/направлении.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Предоставить подтверждения извещения: почтовые идентификаторы, конверты, уведомления, электронные сведения и иные документы.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Зафиксировать дату фактической выдачи копии постановления.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 о личности/полномочиях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скриншот даты обнаружения штрафа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почтовые документы — если есть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Ст.25.1, 25.15, 29.11, 30.1–30.3 КоАП РФ.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Общий срок обычного обжалования — 10 дней со дня вручения или получения копии постановления. При пропуске вместе с жалобой заявляется ходатайство о восстановлении срока.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