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полицию о насилии, угрозах или опасном обращении родителя с ребёнком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№276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Только при конкретном возможном правонарушении: избиении, угрозах, оставлении в опасности, истязании, сексуальном насилии или другом опасном действии. Для общего спора о воспитании используйте опеку и семейный суд.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[отдел полиции / следственный орган,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статус по отношению к ребёнку, адрес, телефон]</w:t>
      </w:r>
    </w:p>
    <w:p>
      <w:pPr>
        <w:spacing w:after="40"/>
        <w:jc w:val="right"/>
      </w:pPr>
      <w:r>
        <w:rPr>
          <w:color w:val="14213D"/>
          <w:sz w:val="20"/>
        </w:rPr>
        <w:t>В интересах ребёнка: [ФИО, дата рождения]</w:t>
      </w:r>
    </w:p>
    <w:p>
      <w:pPr>
        <w:spacing w:after="40"/>
        <w:jc w:val="left"/>
      </w:pPr>
      <w:r>
        <w:rPr>
          <w:color w:val="14213D"/>
          <w:sz w:val="20"/>
        </w:rPr>
        <w:t>Лицо, о котором сообщается: [ФИО, адрес, связь с ребёнком]</w:t>
      </w:r>
    </w:p>
    <w:p>
      <w:pPr>
        <w:pStyle w:val="Heading1"/>
      </w:pPr>
      <w:r>
        <w:t>ЗАЯВЛЕНИЕ О ВОЗМОЖНОМ ПРОТИВОПРАВНОМ ОБРАЩЕНИИ С НЕСОВЕРШЕННОЛЕТНИМ</w:t>
      </w:r>
    </w:p>
    <w:p>
      <w:pPr>
        <w:pStyle w:val="Heading2"/>
      </w:pPr>
      <w:r>
        <w:t>ОБСТОЯТЕЛЬСТВА</w:t>
      </w:r>
    </w:p>
    <w:p>
      <w:r>
        <w:t>[Дата, время, место] произошло: [точное действие без юридических ярлыков]. Ребёнок сообщил: «[дословно в допустимом объёме]». Наблюдались [повреждения, страх, изменение поведения]. Свидетели: [ФИО, контакты].</w:t>
      </w:r>
    </w:p>
    <w:p>
      <w:r>
        <w:t>После события предпринято: [112, врач, травмпункт, безопасное место, сообщение опеке]. Возможные доказательства находятся [камеры, телефон, одежда, медицинская организация, переписка]. Риск повторения: [конкретно].</w:t>
      </w:r>
    </w:p>
    <w:p>
      <w:pPr>
        <w:pStyle w:val="Heading2"/>
      </w:pPr>
      <w:r>
        <w:t>ПРАВОВЫЕ ОСНОВАНИЯ</w:t>
      </w:r>
    </w:p>
    <w:p>
      <w:r>
        <w:t>Сообщение о возможном преступлении подлежит регистрации и проверке по статьям 140–145 УПК РФ. Квалификацию выбирает компетентный орган по установленным фактам; заявитель не обязан угадывать статью. Права и безопасность ребёнка обеспечиваются с учётом возраста и специальных правил работы с несовершеннолетними.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Немедленно зарегистрировать сообщение и выдать документ с номером регистрации.</w:t>
      </w:r>
    </w:p>
    <w:p>
      <w:pPr>
        <w:pStyle w:val="ListNumber"/>
        <w:numPr>
          <w:ilvl w:val="0"/>
          <w:numId w:val="10"/>
        </w:numPr>
      </w:pPr>
      <w:r>
        <w:t>Обеспечить безопасность ребёнка, уведомить компетентные органы защиты несовершеннолетних и исключить контакт с предполагаемым причинителем во время первичной проверки, если он создаёт риск.</w:t>
      </w:r>
    </w:p>
    <w:p>
      <w:pPr>
        <w:pStyle w:val="ListNumber"/>
        <w:numPr>
          <w:ilvl w:val="0"/>
          <w:numId w:val="10"/>
        </w:numPr>
      </w:pPr>
      <w:r>
        <w:t>Организовать фиксацию повреждений и своевременное медицинское обследование; при необходимости назначить судебно-медицинское исследование.</w:t>
      </w:r>
    </w:p>
    <w:p>
      <w:pPr>
        <w:pStyle w:val="ListNumber"/>
        <w:numPr>
          <w:ilvl w:val="0"/>
          <w:numId w:val="10"/>
        </w:numPr>
      </w:pPr>
      <w:r>
        <w:t>Изъять или сохранить доступные записи камер, переписку, электронные данные, предметы и иные доказательства до их утраты.</w:t>
      </w:r>
    </w:p>
    <w:p>
      <w:pPr>
        <w:pStyle w:val="ListNumber"/>
        <w:numPr>
          <w:ilvl w:val="0"/>
          <w:numId w:val="10"/>
        </w:numPr>
      </w:pPr>
      <w:r>
        <w:t>Проводить общение с ребёнком щадящим способом, без многократного повторения травмирующего рассказа, с участием предусмотренных законом лиц.</w:t>
      </w:r>
    </w:p>
    <w:p>
      <w:pPr>
        <w:pStyle w:val="ListNumber"/>
        <w:numPr>
          <w:ilvl w:val="0"/>
          <w:numId w:val="10"/>
        </w:numPr>
      </w:pPr>
      <w:r>
        <w:t>Принять процессуальное решение и направить его копию заявителю; при передаче сообщения по подследственности уведомить куда и когда оно направлено.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устраивайте самостоятельную очную ставку ребёнка с предполагаемым причинителем и не обучайте ребёнка нужным словам. Сохраните его первые выражения дословно и передайте специалистам оригиналы доказательств.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медицинские документы и фото повреждений;</w:t>
      </w:r>
    </w:p>
    <w:p>
      <w:pPr>
        <w:pStyle w:val="ListBullet"/>
        <w:numPr>
          <w:ilvl w:val="0"/>
          <w:numId w:val="11"/>
        </w:numPr>
      </w:pPr>
      <w:r>
        <w:t>записи 112, камер, переписки и аудиофайлы;</w:t>
      </w:r>
    </w:p>
    <w:p>
      <w:pPr>
        <w:pStyle w:val="ListBullet"/>
        <w:numPr>
          <w:ilvl w:val="0"/>
          <w:numId w:val="11"/>
        </w:numPr>
      </w:pPr>
      <w:r>
        <w:t>документы о ребёнке и полномочиях законного представителя;</w:t>
      </w:r>
    </w:p>
    <w:p>
      <w:pPr>
        <w:pStyle w:val="ListBullet"/>
        <w:numPr>
          <w:ilvl w:val="0"/>
          <w:numId w:val="11"/>
        </w:numPr>
      </w:pPr>
      <w:r>
        <w:t>контакты свидетелей;</w:t>
      </w:r>
    </w:p>
    <w:p>
      <w:pPr>
        <w:pStyle w:val="ListBullet"/>
        <w:numPr>
          <w:ilvl w:val="0"/>
          <w:numId w:val="11"/>
        </w:numPr>
      </w:pPr>
      <w:r>
        <w:t>предыдущие обращения в полицию, опеку, КДН или школу;</w:t>
      </w:r>
    </w:p>
    <w:p>
      <w:pPr>
        <w:pStyle w:val="ListBullet"/>
        <w:numPr>
          <w:ilvl w:val="0"/>
          <w:numId w:val="11"/>
        </w:numPr>
      </w:pPr>
      <w:r>
        <w:t>перечень мест, где требуется срочно сохранить записи.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13, 140–145 и специальные нормы о несовершеннолетних УПК РФ; статьи 12–13 Федерального закона № 3-ФЗ «О полиции»; статьи 9 и 14 Федерального закона № 120-ФЗ; статья 56 СК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выберите только применимую ветку, заполните факты, адресатов, требования и приложения. При изменении закона, стадии дела или статуса участника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№276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