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потерпевшего о примирении и заглаживании вреда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№496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Потерпевший добровольно примирился с обвиняемым и вред реально заглажен. Документ не называется «отзывом заявления» и не гарантирует прекращение дела публичного обвинения.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[орган дознания / следственный орган / суд]</w:t>
      </w:r>
    </w:p>
    <w:p>
      <w:pPr>
        <w:spacing w:after="40"/>
        <w:jc w:val="left"/>
      </w:pPr>
      <w:r>
        <w:rPr>
          <w:color w:val="14213D"/>
          <w:sz w:val="20"/>
        </w:rPr>
        <w:t>По уголовному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 потерпевшего: [ФИО, адрес, телефон]</w:t>
      </w:r>
    </w:p>
    <w:p>
      <w:pPr>
        <w:pStyle w:val="Heading1"/>
      </w:pPr>
      <w:r>
        <w:t>ЗАЯВЛЕНИЕ О ПРИМИРЕНИИ И ЗАГЛАЖИВАНИИ ВРЕДА</w:t>
      </w:r>
    </w:p>
    <w:p>
      <w:r>
        <w:t>Я признан(а) потерпевшим(ей) по делу о событии [кратко, дата]. С [ФИО обвиняемого/подозреваемого] я примирился(ась) добровольно, без угроз, давления или обещаний, не отражённых в документах.</w:t>
      </w:r>
    </w:p>
    <w:p>
      <w:r>
        <w:t>Причинённый вред заглажен следующим образом: [возмещена сумма, оплачено лечение/ремонт, принесены извинения, иные действия]. Это подтверждается [платёжные документы, расписка, акты]. Невыполненных договорённостей осталось: [нет / перечислить].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настоящее заявление и документы о заглаживании вреда.</w:t>
      </w:r>
    </w:p>
    <w:p>
      <w:pPr>
        <w:pStyle w:val="ListNumber"/>
        <w:numPr>
          <w:ilvl w:val="0"/>
          <w:numId w:val="10"/>
        </w:numPr>
      </w:pPr>
      <w:r>
        <w:t>Рассмотреть возможность прекращения уголовного дела или уголовного преследования в связи с примирением сторон, если выполнены требования статьи 25 УПК РФ и статьи 76 УК РФ.</w:t>
      </w:r>
    </w:p>
    <w:p>
      <w:pPr>
        <w:pStyle w:val="ListNumber"/>
        <w:numPr>
          <w:ilvl w:val="0"/>
          <w:numId w:val="10"/>
        </w:numPr>
      </w:pPr>
      <w:r>
        <w:t>Проверить добровольность моего волеизъявления и известить меня о принятом решении.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дело относится к частному обвинению, последствия примирения регулируются специальными правилами статьи 20 УПК РФ. Для публичного и частно-публичного обвинения одной фразы потерпевшего «претензий не имею» недостаточно.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платёжные документы и расписка;</w:t>
      </w:r>
    </w:p>
    <w:p>
      <w:pPr>
        <w:pStyle w:val="ListBullet"/>
        <w:numPr>
          <w:ilvl w:val="0"/>
          <w:numId w:val="11"/>
        </w:numPr>
      </w:pPr>
      <w:r>
        <w:t>чеки лечения или ремонта;</w:t>
      </w:r>
    </w:p>
    <w:p>
      <w:pPr>
        <w:pStyle w:val="ListBullet"/>
        <w:numPr>
          <w:ilvl w:val="0"/>
          <w:numId w:val="11"/>
        </w:numPr>
      </w:pPr>
      <w:r>
        <w:t>акт передачи имущества;</w:t>
      </w:r>
    </w:p>
    <w:p>
      <w:pPr>
        <w:pStyle w:val="ListBullet"/>
        <w:numPr>
          <w:ilvl w:val="0"/>
          <w:numId w:val="11"/>
        </w:numPr>
      </w:pPr>
      <w:r>
        <w:t>иные подтверждения заглаживания вреда.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20, 25 и 27 УПК РФ; статья 76 УК РФ; разъяснения Пленума Верховного Суда РФ о добровольности примирения и реальном заглаживании вреда.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