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принуждении к подписанию заведомо недостоверных документов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№497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Давление сопровождается конкретными угрозами, насилием, шантажом либо документ готовят для предполагаемого хищения или иного преступления. Обычный корпоративный спор без таких признаков сначала фиксируется служебной запиской.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[отдел МВД / следственный орган / прокуратуру]</w:t>
      </w:r>
    </w:p>
    <w:p>
      <w:pPr>
        <w:spacing w:after="40"/>
        <w:jc w:val="left"/>
      </w:pPr>
      <w:r>
        <w:rPr>
          <w:color w:val="14213D"/>
          <w:sz w:val="20"/>
        </w:rPr>
        <w:t>От: [ФИО, должность, организация, адрес, телефон]</w:t>
      </w:r>
    </w:p>
    <w:p>
      <w:pPr>
        <w:pStyle w:val="Heading1"/>
      </w:pPr>
      <w:r>
        <w:t>ЗАЯВЛЕНИЕ О ПРОВЕРКЕ ФАКТОВ ПРИНУЖДЕНИЯ К ПОДПИСАНИЮ ДОКУМЕНТОВ</w:t>
      </w:r>
    </w:p>
    <w:p>
      <w:r>
        <w:t>[Дата, место] [ФИО, должность] потребовал(а) от меня подписать [название документа] с датой [дата] и сведениями [какие именно]. Фактические обстоятельства отличаются: [конкретно].</w:t>
      </w:r>
    </w:p>
    <w:p>
      <w:r>
        <w:t>Для принуждения использовались следующие действия и слова: [дословно угрозы, насилие, шантаж, служебная зависимость]. Свидетели: [ФИО]. Доказательства: [переписка, аудио, версии файла, камеры].</w:t>
      </w:r>
    </w:p>
    <w:p>
      <w:r>
        <w:t>Предполагаемая цель документа, известная мне из фактов: [указать без догадок]. Подписал(а) / не подписал(а); документ использован / не использован: [сведения].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о преступлении и выдать подтверждение регистрации.</w:t>
      </w:r>
    </w:p>
    <w:p>
      <w:pPr>
        <w:pStyle w:val="ListNumber"/>
        <w:numPr>
          <w:ilvl w:val="0"/>
          <w:numId w:val="10"/>
        </w:numPr>
      </w:pPr>
      <w:r>
        <w:t>Проверить изложенные факты в порядке статей 144–145 УПК РФ и дать им правовую оценку без ограничения заранее выбранной статьёй УК РФ.</w:t>
      </w:r>
    </w:p>
    <w:p>
      <w:pPr>
        <w:pStyle w:val="ListNumber"/>
        <w:numPr>
          <w:ilvl w:val="0"/>
          <w:numId w:val="10"/>
        </w:numPr>
      </w:pPr>
      <w:r>
        <w:t>Обеспечить сохранность переписки, аудиозаписей, камер, версий файла и данных системы документооборота.</w:t>
      </w:r>
    </w:p>
    <w:p>
      <w:pPr>
        <w:pStyle w:val="ListNumber"/>
        <w:numPr>
          <w:ilvl w:val="0"/>
          <w:numId w:val="10"/>
        </w:numPr>
      </w:pPr>
      <w:r>
        <w:t>Опросить перечисленных лиц и истребовать документы, подтверждающие реальную дату и хозяйственную операцию.</w:t>
      </w:r>
    </w:p>
    <w:p>
      <w:pPr>
        <w:pStyle w:val="ListNumber"/>
        <w:numPr>
          <w:ilvl w:val="0"/>
          <w:numId w:val="10"/>
        </w:numPr>
      </w:pPr>
      <w:r>
        <w:t>Сообщить мне принятое решение и порядок 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передавайте в открытом виде коммерческую тайну, ключи электронной подписи и персональные данные, не относящиеся к проверке. Приложения передаются с описью.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служебная записка об отказе;</w:t>
      </w:r>
    </w:p>
    <w:p>
      <w:pPr>
        <w:pStyle w:val="ListBullet"/>
        <w:numPr>
          <w:ilvl w:val="0"/>
          <w:numId w:val="11"/>
        </w:numPr>
      </w:pPr>
      <w:r>
        <w:t>проект документа и его версии;</w:t>
      </w:r>
    </w:p>
    <w:p>
      <w:pPr>
        <w:pStyle w:val="ListBullet"/>
        <w:numPr>
          <w:ilvl w:val="0"/>
          <w:numId w:val="11"/>
        </w:numPr>
      </w:pPr>
      <w:r>
        <w:t>переписка, аудио и сведения о камерах;</w:t>
      </w:r>
    </w:p>
    <w:p>
      <w:pPr>
        <w:pStyle w:val="ListBullet"/>
        <w:numPr>
          <w:ilvl w:val="0"/>
          <w:numId w:val="11"/>
        </w:numPr>
      </w:pPr>
      <w:r>
        <w:t>документы о реальной операции;</w:t>
      </w:r>
    </w:p>
    <w:p>
      <w:pPr>
        <w:pStyle w:val="ListBullet"/>
        <w:numPr>
          <w:ilvl w:val="0"/>
          <w:numId w:val="11"/>
        </w:numPr>
      </w:pPr>
      <w:r>
        <w:t>список свидетелей.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141, 144 и 145 УПК РФ. Возможная уголовно-правовая оценка зависит от способа принуждения, назначения документа, ущерба и роли участников; заявителю не требуется самостоятельно выбирать окончательную квалификацию.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