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3" w:line="230" w:lineRule="auto"/>
        <w:jc w:val="right"/>
      </w:pPr>
      <w:r>
        <w:rPr>
          <w:rFonts w:ascii="Arial" w:hAnsi="Arial"/>
          <w:b w:val="0"/>
          <w:sz w:val="18"/>
        </w:rPr>
        <w:t>Платформе / парку / фактическому работодателю: [наименование]</w:t>
        <w:br/>
        <w:t>адрес: [___]</w:t>
        <w:br/>
        <w:br/>
        <w:t>От: [Ф.И.О.]</w:t>
        <w:br/>
        <w:t>ID аккаунта: [___]</w:t>
        <w:br/>
        <w:t>телефон, e-mail: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ЗАЯВЛЕНИЕ</w:t>
        <w:br/>
        <w:t>о признании фактических трудовых отношений и предоставлении документов</w:t>
      </w:r>
    </w:p>
    <w:p>
      <w:pPr>
        <w:pStyle w:val="Heading2"/>
      </w:pPr>
      <w:r>
        <w:t>Обстоятельства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С [дата] я лично выполняю/выполнял(а) работу курьера/водителя через [платформа/парк]. Фактически работа организована следующим образом: [график/слоты/обязательное нахождение на линии, правила, система рейтинга, санкции, контроль геолокации, обязательные стандарты, невозможность свободно передать исполнение другому лицу, регулярная оплата]. Договор назван [офертой/ГПД/самозанятостью], однако фактическое содержание отношений подлежит оценке независимо от названия.</w:t>
      </w:r>
    </w:p>
    <w:p>
      <w:pPr>
        <w:pStyle w:val="Heading2"/>
      </w:pPr>
      <w:r>
        <w:t>Требую / прошу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Сообщить, какое лицо фактически использует мой личный труд и является стороной договора.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Признать отношения трудовыми с [дата] и оформить их в установленном порядке, если фактические признаки трудовых отношений подтверждаются.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Предоставить копии договора/оферты всех применимых редакций, правила доступа к заказам, сведения об алгоритмическом распределении, рейтинге и санкциях, реестр выполненных заказов, начислений и удержаний за [период].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Предоставить сведения о перечисленных за меня обязательных платежах и страховых взносах либо письменно подтвердить их отсутствие.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5. Выплатить задолженность по оплате труда/вознаграждению [если имеется] и предоставить расчёт.</w:t>
      </w:r>
    </w:p>
    <w:p>
      <w:pPr>
        <w:pStyle w:val="Heading2"/>
      </w:pPr>
      <w:r>
        <w:t>Правовая основа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Статьи 15, 16 и 19.1 ТК РФ требуют оценивать фактическое содержание отношений. При прекращённых отношениях признание их трудовыми производится судом. Неустранимые сомнения в споре о признании гражданско-правовых отношений трудовыми толкуются в пользу наличия трудовых отношений. Сам по себе статус самозанятого не закрывает эту проверку.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Федеральный закон № 289-ФЗ о платформенной экономике вступает в силу 1 октября 2026 года; до этой даты нельзя выдавать его специальные платформенные процедуры за уже действующие.</w:t>
      </w:r>
    </w:p>
    <w:p>
      <w:pPr>
        <w:pStyle w:val="Heading2"/>
      </w:pPr>
      <w:r>
        <w:t>Приложения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Скриншоты приложения/графиков/слотов.</w:t>
        <w:br/>
        <w:t>2. Переписка с поддержкой/диспетчером.</w:t>
        <w:br/>
        <w:t>3. Выписки о регулярных выплатах.</w:t>
        <w:br/>
        <w:t>4. Договор/оферта, если сохранены.</w:t>
        <w:br/>
        <w:t>5. Иные доказательства контроля и личного выполнения работы.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Заявитель: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