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Заявление прокурору об оскорблении в интернете</w:t>
      </w:r>
    </w:p>
    <w:p>
      <w:pPr>
        <w:spacing w:after="40"/>
      </w:pPr>
      <w:r>
        <w:rPr>
          <w:b/>
          <w:color w:val="676767"/>
        </w:rPr>
        <w:t>Категория: Заявления  •  Статья сайта: №280</w:t>
      </w:r>
    </w:p>
    <w:p>
      <w:pPr>
        <w:spacing w:after="160"/>
      </w:pPr>
      <w:r>
        <w:rPr>
          <w:b/>
          <w:color w:val="676767"/>
          <w:sz w:val="19"/>
        </w:rPr>
        <w:t>Структура: ОБРАЩЕНИЕ: адресат и заявитель • обстоятельства • правовые основания • просьбы • приложения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Подаётся потерпевшим, если конкретное лицо унизило его честь и достоинство в неприличной либо иной противоречащей общепринятым нормам морали и нравственности форме. Для публичной публикации в интернете проверьте часть 2 статьи 5.61 КоАП РФ; для личной переписки квалификация может быть иной.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Прокурору [района / города, адрес]</w:t>
      </w:r>
    </w:p>
    <w:p>
      <w:pPr>
        <w:spacing w:after="40"/>
        <w:jc w:val="left"/>
      </w:pPr>
      <w:r>
        <w:rPr>
          <w:color w:val="14213D"/>
          <w:sz w:val="20"/>
        </w:rPr>
        <w:t>От: [ФИО, дата рождения, адрес, телефон, e-mail]</w:t>
      </w:r>
    </w:p>
    <w:p>
      <w:pPr>
        <w:spacing w:after="40"/>
        <w:jc w:val="left"/>
      </w:pPr>
      <w:r>
        <w:rPr>
          <w:color w:val="14213D"/>
          <w:sz w:val="20"/>
        </w:rPr>
        <w:t>Лицо, разместившее сообщение: [ФИО / аккаунт / иные известные данные]</w:t>
      </w:r>
    </w:p>
    <w:p>
      <w:pPr>
        <w:pStyle w:val="Heading1"/>
      </w:pPr>
      <w:r>
        <w:t>ЗАЯВЛЕНИЕ ОБ ОСКОРБЛЕНИИ В ИНТЕРНЕТЕ И ПРОСЬБЕ РЕШИТЬ ВОПРОС О ВОЗБУЖДЕНИИ ДЕЛА</w:t>
      </w:r>
    </w:p>
    <w:p>
      <w:pPr>
        <w:pStyle w:val="Heading2"/>
      </w:pPr>
      <w:r>
        <w:t>ОБСТОЯТЕЛЬСТВА</w:t>
      </w:r>
    </w:p>
    <w:p>
      <w:r>
        <w:t>[Дата и время] на [сайт, социальная сеть, мессенджер, ссылка] пользователь [аккаунт / ФИО] разместил в отношении меня следующее высказывание: «[точная цитата без сокращений]». Публикация находилась по адресу [URL], была доступна [неопределённому кругу лиц / участникам закрытой переписки] и сопровождалась [изображением, комментариями, отметками].</w:t>
      </w:r>
    </w:p>
    <w:p>
      <w:r>
        <w:t>Высказывание адресовано именно мне, что следует из [имя, фотография, ссылка на профиль, обстоятельства переписки]. Его форма, контекст и цель воспринимаются как унижение моей чести и достоинства, а не как спор о фактах или допустимая критика. Авторство подтверждается [данные аккаунта, признание автора, переписка, свидетели, технические сведения].</w:t>
      </w:r>
    </w:p>
    <w:p>
      <w:r>
        <w:t>До удаления публикации доказательства зафиксированы [нотариальный протокол / видеозапись экрана / снимки экрана с URL, датой и контекстом]. Оригинальные файлы и устройство сохранены.</w:t>
      </w:r>
    </w:p>
    <w:p>
      <w:pPr>
        <w:pStyle w:val="Heading2"/>
      </w:pPr>
      <w:r>
        <w:t>ПРАВОВЫЕ ОСНОВАНИЯ</w:t>
      </w:r>
    </w:p>
    <w:p>
      <w:r>
        <w:t>Статья 5.61 КоАП РФ предусматривает ответственность за унижение чести и достоинства в неприличной или иной противоречащей общепринятым нормам морали и нравственности форме. Публичное оскорбление с использованием информационно-телекоммуникационных сетей, включая интернет, выделено в части 2. Дела по статье 5.61 КоАП РФ возбуждаются прокурором по статье 28.4 КоАП РФ.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Зарегистрировать заявление и провести проверку изложенных обстоятельств с учётом полного контекста публикации.</w:t>
      </w:r>
    </w:p>
    <w:p>
      <w:pPr>
        <w:pStyle w:val="ListNumber"/>
        <w:numPr>
          <w:ilvl w:val="0"/>
          <w:numId w:val="10"/>
        </w:numPr>
      </w:pPr>
      <w:r>
        <w:t>Истребовать в пределах полномочий сведения, необходимые для установления автора и сохранения электронных доказательств, если его личность требует подтверждения.</w:t>
      </w:r>
    </w:p>
    <w:p>
      <w:pPr>
        <w:pStyle w:val="ListNumber"/>
        <w:numPr>
          <w:ilvl w:val="0"/>
          <w:numId w:val="10"/>
        </w:numPr>
      </w:pPr>
      <w:r>
        <w:t>При наличии оснований возбудить дело об административном правонарушении по соответствующей части статьи 5.61 КоАП РФ и направить материалы на рассмотрение компетентному судье.</w:t>
      </w:r>
    </w:p>
    <w:p>
      <w:pPr>
        <w:pStyle w:val="ListNumber"/>
        <w:numPr>
          <w:ilvl w:val="0"/>
          <w:numId w:val="10"/>
        </w:numPr>
      </w:pPr>
      <w:r>
        <w:t>При отсутствии оснований вынести и направить мне мотивированное решение с разъяснением порядка его обжалования.</w:t>
      </w:r>
    </w:p>
    <w:p>
      <w:pPr>
        <w:pStyle w:val="ListNumber"/>
        <w:numPr>
          <w:ilvl w:val="0"/>
          <w:numId w:val="10"/>
        </w:numPr>
      </w:pPr>
      <w:r>
        <w:t>Сообщить номер материала, принятое решение и дату направления материалов.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заменяйте точную цитату пересказом и не вырывайте одну реплику из разговора. Требование опровергнуть ложные сведения и компенсация морального вреда относятся к отдельной гражданской ветке; прокурор не взыскивает компенсацию в этом производстве.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нотариальный протокол осмотра либо иная непрерывная фиксация страницы;</w:t>
      </w:r>
    </w:p>
    <w:p>
      <w:pPr>
        <w:pStyle w:val="ListBullet"/>
        <w:numPr>
          <w:ilvl w:val="0"/>
          <w:numId w:val="11"/>
        </w:numPr>
      </w:pPr>
      <w:r>
        <w:t>распечатки с URL, датой, временем, именем аккаунта и полным контекстом;</w:t>
      </w:r>
    </w:p>
    <w:p>
      <w:pPr>
        <w:pStyle w:val="ListBullet"/>
        <w:numPr>
          <w:ilvl w:val="0"/>
          <w:numId w:val="11"/>
        </w:numPr>
      </w:pPr>
      <w:r>
        <w:t>электронные файлы на носителе и сведения об их создании;</w:t>
      </w:r>
    </w:p>
    <w:p>
      <w:pPr>
        <w:pStyle w:val="ListBullet"/>
        <w:numPr>
          <w:ilvl w:val="0"/>
          <w:numId w:val="11"/>
        </w:numPr>
      </w:pPr>
      <w:r>
        <w:t>данные, связывающие аккаунт с предполагаемым автором;</w:t>
      </w:r>
    </w:p>
    <w:p>
      <w:pPr>
        <w:pStyle w:val="ListBullet"/>
        <w:numPr>
          <w:ilvl w:val="0"/>
          <w:numId w:val="11"/>
        </w:numPr>
      </w:pPr>
      <w:r>
        <w:t>переписка с платформой и подтверждение удаления — при наличии;</w:t>
      </w:r>
    </w:p>
    <w:p>
      <w:pPr>
        <w:pStyle w:val="ListBullet"/>
        <w:numPr>
          <w:ilvl w:val="0"/>
          <w:numId w:val="11"/>
        </w:numPr>
      </w:pPr>
      <w:r>
        <w:t>доверенность представителя — при наличии.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4.5, 5.61, 26.2, 28.1, 28.4 и 29.1–29.10 КоАП РФ; статьи 10 и 21 Федерального закона № 2202-1 «О прокуратуре Российской Федерации»; Федеральный закон № 59-ФЗ.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29 августа 2026 года. Перед подачей удалите подсказки, выберите только применимую ветку, заполните факты, адресатов, требования и приложения. При изменении закона, стадии дела или статуса участника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№280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