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работодателю о расследовании несчастного случая на производстве</w:t>
      </w:r>
    </w:p>
    <w:p>
      <w:pPr>
        <w:pStyle w:val="SmallNote"/>
      </w:pPr>
      <w:r>
        <w:t>Категория: Заявления  •  Статья сайта: №271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Немедленно после травмы или когда работодатель пытается оформить событие как бытовое. В экстренной ситуации сначала медпомощь и 112.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Работодателю: [наименование, ИНН, адрес]</w:t>
      </w:r>
    </w:p>
    <w:p>
      <w:pPr>
        <w:spacing w:after="40"/>
        <w:jc w:val="left"/>
      </w:pPr>
      <w:r>
        <w:rPr>
          <w:color w:val="14213D"/>
          <w:sz w:val="20"/>
        </w:rPr>
        <w:t>От пострадавшего / представителя: [ФИО, адрес, контакты]</w:t>
      </w:r>
    </w:p>
    <w:p>
      <w:pPr>
        <w:pStyle w:val="Heading1"/>
      </w:pPr>
      <w:r>
        <w:t>ЗАЯВЛЕНИЕ О РАССЛЕДОВАНИИ НЕСЧАСТНОГО СЛУЧАЯ И ВЫДАЧЕ АКТА</w:t>
      </w:r>
    </w:p>
    <w:p>
      <w:pPr>
        <w:pStyle w:val="Heading2"/>
      </w:pPr>
      <w:r>
        <w:t>ОБСТОЯТЕЛЬСТВА</w:t>
      </w:r>
    </w:p>
    <w:p>
      <w:r>
        <w:t>«___» ______ 20__ г. в [время] при выполнении [трудовая функция / поручение] по адресу [место] произошло [событие]. Я получил(а) [травмы, диагноз]. Свидетели: [ФИО].</w:t>
      </w:r>
    </w:p>
    <w:p>
      <w:r>
        <w:t>О событии сообщено [кому, когда, как]. Медицинская помощь оказана [где], документы [реквизиты]. Место, оборудование и записи камер нуждаются в сохранении.</w:t>
      </w:r>
    </w:p>
    <w:p>
      <w:pPr>
        <w:pStyle w:val="Heading2"/>
      </w:pPr>
      <w:r>
        <w:t>ПРАВОВЫЕ ОСНОВАНИЯ</w:t>
      </w:r>
    </w:p>
    <w:p>
      <w:r>
        <w:t>По статьям 227–231 ТК РФ работодатель организует расследование, формирует комиссию, устанавливает обстоятельства, квалифицирует случай и выдаёт пострадавшему экземпляр акта.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Незамедлительно организовать расследование несчастного случая в предусмотренном законом составе и сроки.</w:t>
      </w:r>
    </w:p>
    <w:p>
      <w:pPr>
        <w:pStyle w:val="ListNumber"/>
        <w:numPr>
          <w:ilvl w:val="0"/>
          <w:numId w:val="10"/>
        </w:numPr>
      </w:pPr>
      <w:r>
        <w:t>Сохранить место происшествия, видеозаписи, журналы, наряды, сведения об инструктаже и оборудовании.</w:t>
      </w:r>
    </w:p>
    <w:p>
      <w:pPr>
        <w:pStyle w:val="ListNumber"/>
        <w:numPr>
          <w:ilvl w:val="0"/>
          <w:numId w:val="10"/>
        </w:numPr>
      </w:pPr>
      <w:r>
        <w:t>Получить медицинское заключение о характере и степени тяжести повреждений.</w:t>
      </w:r>
    </w:p>
    <w:p>
      <w:pPr>
        <w:pStyle w:val="ListNumber"/>
        <w:numPr>
          <w:ilvl w:val="0"/>
          <w:numId w:val="10"/>
        </w:numPr>
      </w:pPr>
      <w:r>
        <w:t>Признать меня пострадавшим, ознакомить с материалами, учесть мои объяснения и замечания.</w:t>
      </w:r>
    </w:p>
    <w:p>
      <w:pPr>
        <w:pStyle w:val="ListNumber"/>
        <w:numPr>
          <w:ilvl w:val="0"/>
          <w:numId w:val="10"/>
        </w:numPr>
      </w:pPr>
      <w:r>
        <w:t>Выдать мне экземпляр акта и копии доступных материалов; направить сведения в уполномоченные органы и СФР в предусмотренных случаях.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подписывайте акт с пустыми графами или неверным описанием. Если не согласны, внесите письменые замечания; спор о квалификации можно передать в ГИТ или суд.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фото, видео, переписка;</w:t>
      </w:r>
    </w:p>
    <w:p>
      <w:pPr>
        <w:pStyle w:val="ListBullet"/>
        <w:numPr>
          <w:ilvl w:val="0"/>
          <w:numId w:val="11"/>
        </w:numPr>
      </w:pPr>
      <w:r>
        <w:t>список свидетелей;</w:t>
      </w:r>
    </w:p>
    <w:p>
      <w:pPr>
        <w:pStyle w:val="ListBullet"/>
        <w:numPr>
          <w:ilvl w:val="0"/>
          <w:numId w:val="11"/>
        </w:numPr>
      </w:pPr>
      <w:r>
        <w:t>трудовой договор, задание, путевой лист или иной документ о связи с работой;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212–214, 227–231 ТК РФ; Федеральный закон № 125-ФЗ.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