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sz w:val="19"/>
        </w:rPr>
        <w:t>В [региональный оператор капитального ремонта / владелец специального счета]</w:t>
        <w:br/>
        <w:t>адрес: [___]</w:t>
        <w:br/>
      </w:r>
      <w:r>
        <w:rPr>
          <w:sz w:val="19"/>
        </w:rPr>
        <w:br/>
      </w:r>
      <w:r>
        <w:rPr>
          <w:sz w:val="19"/>
        </w:rPr>
        <w:t>Заявитель: [Ф.И.О.]</w:t>
        <w:br/>
      </w:r>
      <w:r>
        <w:rPr>
          <w:sz w:val="19"/>
        </w:rPr>
        <w:t>дата рождения: [___]</w:t>
        <w:br/>
      </w:r>
      <w:r>
        <w:rPr>
          <w:sz w:val="19"/>
        </w:rPr>
        <w:t>адрес: [___]</w:t>
        <w:br/>
      </w:r>
      <w:r>
        <w:rPr>
          <w:sz w:val="19"/>
        </w:rPr>
        <w:t>телефон, e-mail: [___]</w:t>
      </w:r>
    </w:p>
    <w:p>
      <w:pPr>
        <w:spacing w:after="140"/>
        <w:jc w:val="center"/>
      </w:pPr>
      <w:r>
        <w:rPr>
          <w:rFonts w:ascii="Arial" w:hAnsi="Arial"/>
          <w:b/>
          <w:sz w:val="26"/>
        </w:rPr>
        <w:t>ЗАЯВЛЕНИЕ</w:t>
        <w:br/>
        <w:t>о сверке начислений и задолженности по взносам на капитальный ремонт после покупки помещения</w:t>
      </w:r>
    </w:p>
    <w:p>
      <w:pPr>
        <w:pStyle w:val="Heading2"/>
        <w:spacing w:before="120" w:after="50"/>
      </w:pPr>
      <w:r>
        <w:t>Обстоятельства</w:t>
      </w:r>
    </w:p>
    <w:p>
      <w:pPr>
        <w:spacing w:after="50" w:line="245" w:lineRule="auto"/>
      </w:pPr>
      <w:r>
        <w:t>Право собственности на помещение по адресу [___] перешло ко мне «___» ________ 20__ г. После перехода права в платежном документе/личном кабинете отражена задолженность по взносам на капитальный ремонт в размере [___] руб., относящаяся полностью или частично к периоду владения предыдущего собственника.</w:t>
      </w:r>
    </w:p>
    <w:p>
      <w:pPr>
        <w:pStyle w:val="Heading2"/>
        <w:spacing w:before="120" w:after="50"/>
      </w:pPr>
      <w:r>
        <w:t>Правовое основание проверки</w:t>
      </w:r>
    </w:p>
    <w:p>
      <w:pPr>
        <w:spacing w:after="50" w:line="245" w:lineRule="auto"/>
      </w:pPr>
      <w:r>
        <w:t>По ч. 3 ст. 158 ЖК РФ при переходе права собственности к новому собственнику по общему правилу переходит и неисполненная обязанность предыдущего собственника по взносам на капитальный ремонт. Исключение установлено для задолженности, не исполненной Российской Федерацией, субъектом РФ или муниципальным образованием, являвшимися предыдущими собственниками. Поэтому необходимо проверить не только итоговую сумму, но и периоды, платежи, прежнего собственника и наличие исключений.</w:t>
      </w:r>
    </w:p>
    <w:p>
      <w:pPr>
        <w:pStyle w:val="Heading2"/>
        <w:spacing w:before="120" w:after="50"/>
      </w:pPr>
      <w:r>
        <w:t>Прошу</w:t>
      </w:r>
    </w:p>
    <w:p>
      <w:pPr>
        <w:spacing w:after="36"/>
        <w:ind w:left="255" w:hanging="159"/>
      </w:pPr>
      <w:r>
        <w:t>1. Предоставить помесячную расшифровку начислений, оплат, перерасчетов, пени и задолженности по лицевому счету за период [___].</w:t>
      </w:r>
    </w:p>
    <w:p>
      <w:pPr>
        <w:spacing w:after="36"/>
        <w:ind w:left="255" w:hanging="159"/>
      </w:pPr>
      <w:r>
        <w:t>2. Указать дату возникновения обязанности по взносам для данного дома/помещения и применяемый тариф по каждому спорному периоду.</w:t>
      </w:r>
    </w:p>
    <w:p>
      <w:pPr>
        <w:spacing w:after="36"/>
        <w:ind w:left="255" w:hanging="159"/>
      </w:pPr>
      <w:r>
        <w:t>3. Указать сведения о предыдущем собственнике, которыми вы располагаете, и период его владения, без раскрытия избыточных персональных данных.</w:t>
      </w:r>
    </w:p>
    <w:p>
      <w:pPr>
        <w:spacing w:after="36"/>
        <w:ind w:left="255" w:hanging="159"/>
      </w:pPr>
      <w:r>
        <w:t>4. Проверить, не относится ли спорная задолженность к периоду, когда предыдущим собственником являлись Российская Федерация, субъект РФ или муниципальное образование.</w:t>
      </w:r>
    </w:p>
    <w:p>
      <w:pPr>
        <w:spacing w:after="36"/>
        <w:ind w:left="255" w:hanging="159"/>
      </w:pPr>
      <w:r>
        <w:t>5. Учесть все представленные мной платежи/квитанции и исключить дублирующие либо ошибочные начисления.</w:t>
      </w:r>
    </w:p>
    <w:p>
      <w:pPr>
        <w:spacing w:after="36"/>
        <w:ind w:left="255" w:hanging="159"/>
      </w:pPr>
      <w:r>
        <w:t>6. Сообщить, выдавался ли судебный приказ/исполнительный документ по спорной задолженности и какие суммы уже взысканы/уплачены.</w:t>
      </w:r>
    </w:p>
    <w:p>
      <w:pPr>
        <w:spacing w:after="36"/>
        <w:ind w:left="255" w:hanging="159"/>
      </w:pPr>
      <w:r>
        <w:t>7. Выдать итоговый акт сверки или иной документ с подтвержденным размером задолженности на дату ответа.</w:t>
      </w:r>
    </w:p>
    <w:p>
      <w:pPr>
        <w:pStyle w:val="Heading2"/>
        <w:spacing w:before="120" w:after="50"/>
      </w:pPr>
      <w:r>
        <w:t>Приложения</w:t>
      </w:r>
    </w:p>
    <w:p>
      <w:pPr>
        <w:spacing w:after="36"/>
        <w:ind w:left="255" w:hanging="159"/>
      </w:pPr>
      <w:r>
        <w:t>- Выписка ЕГРН/договор купли-продажи.</w:t>
      </w:r>
    </w:p>
    <w:p>
      <w:pPr>
        <w:spacing w:after="36"/>
        <w:ind w:left="255" w:hanging="159"/>
      </w:pPr>
      <w:r>
        <w:t>- Платежные документы нового собственника.</w:t>
      </w:r>
    </w:p>
    <w:p>
      <w:pPr>
        <w:spacing w:after="36"/>
        <w:ind w:left="255" w:hanging="159"/>
      </w:pPr>
      <w:r>
        <w:t>- Спорные квитанции и сведения личного кабинета.</w:t>
      </w:r>
    </w:p>
    <w:p>
      <w:pPr>
        <w:spacing w:after="36"/>
        <w:ind w:left="255" w:hanging="159"/>
      </w:pPr>
      <w:r>
        <w:t>- Документы о прежнем публичном собственнике - если применимо.</w:t>
      </w:r>
    </w:p>
    <w:p>
      <w:pPr>
        <w:spacing w:after="50" w:line="245" w:lineRule="auto"/>
      </w:pPr>
      <w:r>
        <w:t>Дата: __________     Подпись: __________ /[Ф.И.О.]/</w:t>
      </w:r>
    </w:p>
    <w:sectPr w:rsidR="00FC693F" w:rsidRPr="0006063C" w:rsidSect="00034616">
      <w:footerReference w:type="default" r:id="rId9"/>
      <w:pgSz w:w="12240" w:h="15840"/>
      <w:pgMar w:top="935" w:right="992" w:bottom="935"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Юристы в джинсах | образец документа | правовая проверка: 30 августа 2026 года</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