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Центральный банк РФ на действия банка</w:t>
      </w:r>
    </w:p>
    <w:p>
      <w:r>
        <w:t xml:space="preserve">Я являюсь клиентом банка [название банка] (договор № [___] от «___» ________ 20__ г.).</w:t>
      </w:r>
    </w:p>
    <w:p>
      <w:r>
        <w:t xml:space="preserve">Банк допустил нарушения: [указать: незаконное списание средств / навязывание страховки / одностороннее повышение ставки / передача долга коллекторам без согласия и т.п.].</w:t>
      </w:r>
    </w:p>
    <w:p>
      <w:r>
        <w:t xml:space="preserve">Мои обращения в банк от «___» ________ 20__ г. и «___» ________ 20__ г. оставлены без удовлетворения.</w:t>
      </w:r>
    </w:p>
    <w:p/>
    <w:p>
      <w:r>
        <w:t xml:space="preserve">На основании изложенного, руководствуясь ФЗ-86 «О Центральном банке РФ», ФЗ-353 «О потребительском кредите»,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банка [название]</w:t>
      </w:r>
    </w:p>
    <w:p>
      <w:r>
        <w:t xml:space="preserve">2. Принять меры надзорного реагирования</w:t>
      </w:r>
    </w:p>
    <w:p>
      <w:r>
        <w:t xml:space="preserve">3. Обязать банк устранить нарушения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с банком</w:t>
      </w:r>
    </w:p>
    <w:p>
      <w:r>
        <w:t xml:space="preserve">2. выписки по счёту</w:t>
      </w:r>
    </w:p>
    <w:p>
      <w:r>
        <w:t xml:space="preserve">3. обращения в банк и ответы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Банк России через интернет-приёмную на сайте cbr.ru.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нарушения (выписки, переписка с банком).</w:t>
      </w:r>
    </w:p>
    <w:p>
      <w:r>
        <w:rPr>
          <w:i/>
          <w:iCs/>
          <w:sz w:val="18"/>
          <w:szCs w:val="18"/>
        </w:rPr>
        <w:t xml:space="preserve">• Связанные документы: [isk-sud-bank-kredit]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2026-08-17T06:35:59.723Z</dcterms:created>
  <dcterms:modified xsi:type="dcterms:W3CDTF">2026-08-17T06:35:59.723Z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