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t>Жалоба в жилищную инспекцию на ограничение доступа собственника в подъезд через домофон</w:t>
      </w:r>
    </w:p>
    <w:p>
      <w:pPr>
        <w:spacing w:after="40"/>
        <w:jc w:val="center"/>
      </w:pPr>
      <w:r>
        <w:rPr>
          <w:b/>
          <w:sz w:val="20"/>
        </w:rPr>
        <w:t>Категория: Жалобы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</w:pPr>
            <w:r>
              <w:rPr>
                <w:rFonts w:ascii="Arial" w:hAnsi="Arial"/>
                <w:sz w:val="18"/>
              </w:rPr>
              <w:t>В Государственную жилищную инспекцию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</w:pPr>
            <w:r>
              <w:rPr>
                <w:rFonts w:ascii="Arial" w:hAnsi="Arial"/>
                <w:sz w:val="18"/>
              </w:rPr>
              <w:t>От: ___________________________________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</w:pPr>
            <w:r>
              <w:rPr>
                <w:rFonts w:ascii="Arial" w:hAnsi="Arial"/>
                <w:sz w:val="18"/>
              </w:rPr>
              <w:t>________________________________________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</w:pPr>
            <w:r>
              <w:rPr>
                <w:rFonts w:ascii="Arial" w:hAnsi="Arial"/>
                <w:sz w:val="18"/>
              </w:rPr>
              <w:t>Адрес квартиры: 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</w:pPr>
            <w:r>
              <w:rPr>
                <w:rFonts w:ascii="Arial" w:hAnsi="Arial"/>
                <w:sz w:val="18"/>
              </w:rPr>
              <w:t>Контакты: ______________________________</w:t>
            </w:r>
          </w:p>
        </w:tc>
      </w:tr>
    </w:tbl>
    <w:p>
      <w:pPr>
        <w:spacing w:after="40"/>
      </w:pPr>
      <w:r>
        <w:rPr>
          <w:i w:val="0"/>
        </w:rPr>
        <w:t>Прошу провести проверку по факту ограничения доступа к многоквартирному дому и общему имуществу. Я являюсь собственником / законным пользователем квартиры №___ по адресу __________________. Домофонный ключ перестал работать «___» ______ 20___ г., фактический доступ ограничен следующим образом: __________________.</w:t>
      </w:r>
    </w:p>
    <w:p>
      <w:pPr>
        <w:spacing w:after="40"/>
      </w:pPr>
      <w:r>
        <w:rPr>
          <w:i w:val="0"/>
        </w:rPr>
        <w:t>Управляющая организация / ТСЖ / домофонная организация __________________ сообщила, что причиной является задолженность / иное основание: __________________. Моё письменное требование от ______ получено ______, однако доступ не восстановлен / дан ответ: __________________.</w:t>
      </w:r>
    </w:p>
    <w:p>
      <w:pPr>
        <w:pStyle w:val="Heading1"/>
        <w:spacing w:after="40"/>
      </w:pPr>
      <w:r>
        <w:t>Прошу проверить</w:t>
      </w:r>
    </w:p>
    <w:p>
      <w:pPr>
        <w:spacing w:after="40"/>
        <w:ind w:left="312" w:hanging="238"/>
      </w:pPr>
      <w:r>
        <w:rPr>
          <w:b/>
        </w:rPr>
        <w:t xml:space="preserve">1. </w:t>
      </w:r>
      <w:r>
        <w:t>Кто отвечает за содержание входной двери и домофонной системы и входит ли система в состав общего имущества или обслуживается на иной договорной основе.</w:t>
      </w:r>
    </w:p>
    <w:p>
      <w:pPr>
        <w:spacing w:after="40"/>
        <w:ind w:left="312" w:hanging="238"/>
      </w:pPr>
      <w:r>
        <w:rPr>
          <w:b/>
        </w:rPr>
        <w:t xml:space="preserve">2. </w:t>
      </w:r>
      <w:r>
        <w:t>Обеспечена ли управляющей организацией доступность пользования помещениями и общим имуществом, как требует статья 161 ЖК РФ и Правила № 491.</w:t>
      </w:r>
    </w:p>
    <w:p>
      <w:pPr>
        <w:spacing w:after="40"/>
        <w:ind w:left="312" w:hanging="238"/>
      </w:pPr>
      <w:r>
        <w:rPr>
          <w:b/>
        </w:rPr>
        <w:t xml:space="preserve">3. </w:t>
      </w:r>
      <w:r>
        <w:t>Имеются ли законные документы, на основании которых конкретному собственнику ограничен базовый доступ в подъезд.</w:t>
      </w:r>
    </w:p>
    <w:p>
      <w:pPr>
        <w:spacing w:after="40"/>
        <w:ind w:left="312" w:hanging="238"/>
      </w:pPr>
      <w:r>
        <w:rPr>
          <w:b/>
        </w:rPr>
        <w:t xml:space="preserve">4. </w:t>
      </w:r>
      <w:r>
        <w:t>Разделены ли базовый доступ и дополнительные платные услуги домофонной системы.</w:t>
      </w:r>
    </w:p>
    <w:p>
      <w:pPr>
        <w:spacing w:after="40"/>
        <w:ind w:left="312" w:hanging="238"/>
      </w:pPr>
      <w:r>
        <w:rPr>
          <w:b/>
        </w:rPr>
        <w:t xml:space="preserve">5. </w:t>
      </w:r>
      <w:r>
        <w:t>Необходимо ли выдать предписание управляющей организации об устранении нарушения в пределах полномочий жилищного надзора.</w:t>
      </w:r>
    </w:p>
    <w:p>
      <w:pPr>
        <w:pStyle w:val="Heading1"/>
        <w:spacing w:after="40"/>
      </w:pPr>
      <w:r>
        <w:t>Прошу</w:t>
      </w:r>
    </w:p>
    <w:p>
      <w:pPr>
        <w:spacing w:after="40"/>
        <w:ind w:left="312" w:hanging="238"/>
      </w:pPr>
      <w:r>
        <w:rPr>
          <w:b/>
        </w:rPr>
        <w:t xml:space="preserve">1. </w:t>
      </w:r>
      <w:r>
        <w:t>Провести проверку и сообщить её результаты.</w:t>
      </w:r>
    </w:p>
    <w:p>
      <w:pPr>
        <w:spacing w:after="40"/>
        <w:ind w:left="312" w:hanging="238"/>
      </w:pPr>
      <w:r>
        <w:rPr>
          <w:b/>
        </w:rPr>
        <w:t xml:space="preserve">2. </w:t>
      </w:r>
      <w:r>
        <w:t>При наличии нарушения принять меры жилищного надзора и потребовать устранить препятствия в доступе в пределах компетенции.</w:t>
      </w:r>
    </w:p>
    <w:p>
      <w:pPr>
        <w:spacing w:after="40"/>
        <w:ind w:left="312" w:hanging="238"/>
      </w:pPr>
      <w:r>
        <w:rPr>
          <w:b/>
        </w:rPr>
        <w:t xml:space="preserve">3. </w:t>
      </w:r>
      <w:r>
        <w:t>Если ответственным является не управляющая организация, указать установленного владельца/оператора системы и пределы компетенции инспекции, чтобы заявитель мог выбрать надлежащий способ защиты.</w:t>
      </w:r>
    </w:p>
    <w:p>
      <w:pPr>
        <w:pStyle w:val="Heading1"/>
        <w:spacing w:after="40"/>
      </w:pPr>
      <w:r>
        <w:t>Приложения</w:t>
      </w:r>
    </w:p>
    <w:p>
      <w:pPr>
        <w:pStyle w:val="ListBullet"/>
        <w:spacing w:after="40"/>
      </w:pPr>
      <w:r>
        <w:t>Документ о праве/пользовании квартирой.</w:t>
      </w:r>
    </w:p>
    <w:p>
      <w:pPr>
        <w:pStyle w:val="ListBullet"/>
        <w:spacing w:after="40"/>
      </w:pPr>
      <w:r>
        <w:t>Видео/фото или акт о неработающем ключе.</w:t>
      </w:r>
    </w:p>
    <w:p>
      <w:pPr>
        <w:pStyle w:val="ListBullet"/>
        <w:spacing w:after="40"/>
      </w:pPr>
      <w:r>
        <w:t>Обращение в УК/ТСЖ/оператору и ответ.</w:t>
      </w:r>
    </w:p>
    <w:p>
      <w:pPr>
        <w:pStyle w:val="ListBullet"/>
        <w:spacing w:after="40"/>
      </w:pPr>
      <w:r>
        <w:t>Квитанции/расчёт задолженности.</w:t>
      </w:r>
    </w:p>
    <w:p>
      <w:pPr>
        <w:pStyle w:val="ListBullet"/>
        <w:spacing w:after="40"/>
      </w:pPr>
      <w:r>
        <w:t>Иные подтверждения ограничения доступа.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</w:pPr>
            <w:r>
              <w:rPr>
                <w:rFonts w:ascii="Arial" w:hAnsi="Arial"/>
                <w:b/>
                <w:sz w:val="18"/>
              </w:rPr>
              <w:t xml:space="preserve">Важно. </w:t>
            </w:r>
            <w:r>
              <w:rPr>
                <w:rFonts w:ascii="Arial" w:hAnsi="Arial"/>
                <w:sz w:val="18"/>
              </w:rPr>
              <w:t>Жилищная инспекция не заменяет суд по спору с самостоятельной домофонной компанией, если нарушение не относится к обязанностям управления МКД. В жалобе важно просить установить ответственность и фактические обязанности участников.</w:t>
            </w:r>
          </w:p>
        </w:tc>
      </w:tr>
    </w:tbl>
    <w:p>
      <w:pPr>
        <w:spacing w:after="40"/>
      </w:pPr>
      <w:r>
        <w:rPr>
          <w:rFonts w:ascii="Arial" w:hAnsi="Arial"/>
          <w:sz w:val="19"/>
        </w:rPr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65" w:right="1020" w:bottom="76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