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территориальный орган государственного пожарного надзора МЧС России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ЖАЛОБА</w:t>
        <w:br/>
        <w:t>на шлагбаум, ограничивающий проезд пожарной техники</w:t>
      </w:r>
    </w:p>
    <w:p>
      <w:pPr>
        <w:spacing w:after="80" w:line="252" w:lineRule="auto"/>
      </w:pPr>
      <w:r>
        <w:t>Во дворе/на проезде к МКД по адресу [___] установлен шлагбаум [описание]. По фактическому режиму работы [нет автоматического открытия при пожаре / отсутствует круглосуточный пост / отсутствует дистанционная видео- или аудиосвязь / проезд физически сужен или перекрыт / иной факт].</w:t>
      </w:r>
    </w:p>
    <w:p>
      <w:pPr>
        <w:spacing w:after="80" w:line="252" w:lineRule="auto"/>
      </w:pPr>
      <w:r>
        <w:t>Указанный проезд используется/может использоваться для доступа пожарной техники к [подъездам, фасаду, гидранту, площадке]. Фото/видео и схема прилагаются.</w:t>
      </w:r>
    </w:p>
    <w:p>
      <w:pPr>
        <w:pStyle w:val="Heading2"/>
        <w:spacing w:before="160" w:after="60"/>
      </w:pPr>
      <w:r>
        <w:t>Правовое обоснование</w:t>
      </w:r>
    </w:p>
    <w:p>
      <w:pPr>
        <w:spacing w:after="80" w:line="252" w:lineRule="auto"/>
      </w:pPr>
      <w:r>
        <w:t>Пункт 71 Правил противопожарного режима в РФ, утвержденных Постановлением Правительства РФ N 1479, не допускает перекрывать проезды для пожарной техники предметами и техническими средствами, ограничивающими такой проезд. Система противопожарной защиты при пожаре должна обеспечивать автоматическую разблокировку/открывание шлагбаума и его открытое положение; допускается ручное открывание при круглосуточном дежурстве непосредственно у шлагбаума либо дистанционно при видео- и/или аудиосвязи с местом установки.</w:t>
      </w:r>
    </w:p>
    <w:p>
      <w:pPr>
        <w:pStyle w:val="Heading2"/>
        <w:spacing w:before="160" w:after="60"/>
      </w:pPr>
      <w:r>
        <w:t>Прошу</w:t>
      </w:r>
    </w:p>
    <w:p>
      <w:pPr>
        <w:spacing w:after="40"/>
        <w:ind w:left="255" w:hanging="142"/>
      </w:pPr>
      <w:r>
        <w:t>1. Провести проверку фактической возможности беспрепятственного проезда пожарной техники.</w:t>
      </w:r>
    </w:p>
    <w:p>
      <w:pPr>
        <w:spacing w:after="40"/>
        <w:ind w:left="255" w:hanging="142"/>
      </w:pPr>
      <w:r>
        <w:t>2. Проверить способ аварийного/пожарного открытия шлагбаума и соответствие п. 71 Правил противопожарного режима.</w:t>
      </w:r>
    </w:p>
    <w:p>
      <w:pPr>
        <w:spacing w:after="40"/>
        <w:ind w:left="255" w:hanging="142"/>
      </w:pPr>
      <w:r>
        <w:t>3. При выявлении нарушений принять меры государственного пожарного надзора и потребовать их устранения.</w:t>
      </w:r>
    </w:p>
    <w:p>
      <w:pPr>
        <w:spacing w:after="40"/>
        <w:ind w:left="255" w:hanging="142"/>
      </w:pPr>
      <w:r>
        <w:t>4. Сообщить заявителю результаты проверки.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Фото/видео шлагбаума.</w:t>
      </w:r>
    </w:p>
    <w:p>
      <w:pPr>
        <w:spacing w:after="40"/>
        <w:ind w:left="255" w:hanging="142"/>
      </w:pPr>
      <w:r>
        <w:t>• Схема проезда и расположения дома/гидранта - если есть.</w:t>
      </w:r>
    </w:p>
    <w:p>
      <w:pPr>
        <w:spacing w:after="40"/>
        <w:ind w:left="255" w:hanging="142"/>
      </w:pPr>
      <w:r>
        <w:t>• Переписка с УК/ТСЖ - если есть.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