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бездействие полиции</w:t>
      </w:r>
    </w:p>
    <w:p>
      <w:r>
        <w:t xml:space="preserve">«___» ________ 20__ г. я подал(а) заявление в [ОВД/отдел полиции] о [указать: преступлении / правонарушении / угрозе жизни и здоровью].</w:t>
      </w:r>
    </w:p>
    <w:p>
      <w:r>
        <w:t xml:space="preserve">Полицейские не приняли мер: [указать: не зарегистрировали заявление / не выехали на место / не провели проверку и т.п.].</w:t>
      </w:r>
    </w:p>
    <w:p>
      <w:r>
        <w:t xml:space="preserve">Мои обращения к начальнику ОВД от «___» ________ 20__ г. не дали результата.</w:t>
      </w:r>
    </w:p>
    <w:p/>
    <w:p>
      <w:r>
        <w:t xml:space="preserve">На основании изложенного, руководствуясь ст. 10 ФЗ «О прокуратуре РФ», ФЗ-3 «О полиции»,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действий (бездействия) сотрудников полиции</w:t>
      </w:r>
    </w:p>
    <w:p>
      <w:r>
        <w:t xml:space="preserve">2. Обязать принять меры по заявлению</w:t>
      </w:r>
    </w:p>
    <w:p>
      <w:r>
        <w:t xml:space="preserve">3. Привлечь виновных к дисциплинарной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копия заявления в полицию</w:t>
      </w:r>
    </w:p>
    <w:p>
      <w:r>
        <w:t xml:space="preserve">2. талон-уведомление (при наличии)</w:t>
      </w:r>
    </w:p>
    <w:p>
      <w:r>
        <w:t xml:space="preserve">3. обращения к начальнику ОВД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прокуратуру, осуществляющую надзор за данным ОВД.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(ФЗ-59); срок проверки заявления о преступлении — 3 суток, в исключительных случаях — до 30 суток (ст. 144 УПК).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доказательства подачи заявления (талон-уведомление, отметка о принятии).</w:t>
      </w:r>
    </w:p>
    <w:p>
      <w:r>
        <w:rPr>
          <w:i/>
          <w:iCs/>
          <w:sz w:val="18"/>
          <w:szCs w:val="18"/>
        </w:rPr>
        <w:t xml:space="preserve">• Связанные документы: [zhaloba-prokuratura-otkaz-ugolovnoe-124]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2026-08-17T06:35:59.271Z</dcterms:created>
  <dcterms:modified xsi:type="dcterms:W3CDTF">2026-08-17T06:35:59.271Z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