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прокурору или руководителю органа на незаконное задержание полицией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№286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освобождения либо через защитника при нарушении оснований, срока, протокола, уведомления близких, допуска адвоката или медицинской помощи. Вид производства укажите точно: КоАП РФ либо УПК РФ.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Прокурору [район / субъект] / руководителю [орган]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Представитель / адвокат: [данные]</w:t>
      </w:r>
    </w:p>
    <w:p>
      <w:pPr>
        <w:spacing w:after="40"/>
        <w:jc w:val="left"/>
      </w:pPr>
      <w:r>
        <w:rPr>
          <w:color w:val="14213D"/>
          <w:sz w:val="20"/>
        </w:rPr>
        <w:t>Задержание: [дата, время фактического ограничения свободы, место]</w:t>
      </w:r>
    </w:p>
    <w:p>
      <w:pPr>
        <w:spacing w:after="40"/>
        <w:jc w:val="left"/>
      </w:pPr>
      <w:r>
        <w:rPr>
          <w:color w:val="14213D"/>
          <w:sz w:val="20"/>
        </w:rPr>
        <w:t>Материал / дело № [если известно]</w:t>
      </w:r>
    </w:p>
    <w:p>
      <w:pPr>
        <w:pStyle w:val="Heading1"/>
      </w:pPr>
      <w:r>
        <w:t>ЖАЛОБА НА НАРУШЕНИЯ ПРИ ЗАДЕРЖАНИИ</w:t>
      </w:r>
    </w:p>
    <w:p>
      <w:pPr>
        <w:pStyle w:val="Heading2"/>
      </w:pPr>
      <w:r>
        <w:t>ОБСТОЯТЕЛЬСТВА</w:t>
      </w:r>
    </w:p>
    <w:p>
      <w:r>
        <w:t>Свобода заявителя фактически ограничена [дата, точное время, место] сотрудниками [подразделение, данные]. Доставлен(а) в [место], освобождён(а) [дата, время] / находится [где]. Названное основание: [административное / подозрение в преступлении / не сообщено].</w:t>
      </w:r>
    </w:p>
    <w:p>
      <w:r>
        <w:t>Нарушения: [протокол не составлен или составлен поздно; время указано неверно; причина не разъяснена; копия не вручена; адвокат не допущен; близкие не уведомлены; срок превышен; применена сила; не оказана помощь].</w:t>
      </w:r>
    </w:p>
    <w:p>
      <w:pPr>
        <w:pStyle w:val="Heading2"/>
      </w:pPr>
      <w:r>
        <w:t>ПРАВОВЫЕ ОСНОВАНИЯ</w:t>
      </w:r>
    </w:p>
    <w:p>
      <w:r>
        <w:t>При административном задержании применяются статьи 27.3–27.5 КоАП РФ; общий срок — не более трёх часов, исключения до 48 часов должны иметь специальное основание. При задержании подозреваемого применяются статьи 46, 91–96 УПК РФ: протокол составляется не позднее трёх часов после доставления, а право на уведомление реализуется по статье 96 УПК РФ.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проверку законности основания, фактического времени, продолжительности и условий задержания.</w:t>
      </w:r>
    </w:p>
    <w:p>
      <w:pPr>
        <w:pStyle w:val="ListNumber"/>
        <w:numPr>
          <w:ilvl w:val="0"/>
          <w:numId w:val="10"/>
        </w:numPr>
      </w:pPr>
      <w:r>
        <w:t>Истребовать и сохранить видео, книги доставленных, протоколы, рапорты, записи дежурной части и медицинские документы.</w:t>
      </w:r>
    </w:p>
    <w:p>
      <w:pPr>
        <w:pStyle w:val="ListNumber"/>
        <w:numPr>
          <w:ilvl w:val="0"/>
          <w:numId w:val="10"/>
        </w:numPr>
      </w:pPr>
      <w:r>
        <w:t>Дать оценку каждому указанному нарушению и принять меры прокурорского / ведомственного реагирования.</w:t>
      </w:r>
    </w:p>
    <w:p>
      <w:pPr>
        <w:pStyle w:val="ListNumber"/>
        <w:numPr>
          <w:ilvl w:val="0"/>
          <w:numId w:val="10"/>
        </w:numPr>
      </w:pPr>
      <w:r>
        <w:t>Выдать копии принятых решений и сообщить порядок дальнейшего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Эта жалоба не заменяет специальную жалобу по статье 125 УПК РФ и не отменяет постановление по КоАП РФ: такие ветки имеют свой порядок и сроки.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протокола и иных документов;</w:t>
      </w:r>
    </w:p>
    <w:p>
      <w:pPr>
        <w:pStyle w:val="ListBullet"/>
        <w:numPr>
          <w:ilvl w:val="0"/>
          <w:numId w:val="11"/>
        </w:numPr>
      </w:pPr>
      <w:r>
        <w:t>медицинские документы и фото;</w:t>
      </w:r>
    </w:p>
    <w:p>
      <w:pPr>
        <w:pStyle w:val="ListBullet"/>
        <w:numPr>
          <w:ilvl w:val="0"/>
          <w:numId w:val="11"/>
        </w:numPr>
      </w:pPr>
      <w:r>
        <w:t>видео, аудио и геолокация;</w:t>
      </w:r>
    </w:p>
    <w:p>
      <w:pPr>
        <w:pStyle w:val="ListBullet"/>
        <w:numPr>
          <w:ilvl w:val="0"/>
          <w:numId w:val="11"/>
        </w:numPr>
      </w:pPr>
      <w:r>
        <w:t>данные свидетелей;</w:t>
      </w:r>
    </w:p>
    <w:p>
      <w:pPr>
        <w:pStyle w:val="ListBullet"/>
        <w:numPr>
          <w:ilvl w:val="0"/>
          <w:numId w:val="11"/>
        </w:numPr>
      </w:pPr>
      <w:r>
        <w:t>заявления адвоката;</w:t>
      </w:r>
    </w:p>
    <w:p>
      <w:pPr>
        <w:pStyle w:val="ListBullet"/>
        <w:numPr>
          <w:ilvl w:val="0"/>
          <w:numId w:val="11"/>
        </w:numPr>
      </w:pPr>
      <w:r>
        <w:t>доказательства времени ограничения свободы;</w:t>
      </w:r>
    </w:p>
    <w:p>
      <w:pPr>
        <w:pStyle w:val="ListBullet"/>
        <w:numPr>
          <w:ilvl w:val="0"/>
          <w:numId w:val="11"/>
        </w:numPr>
      </w:pPr>
      <w:r>
        <w:t>доверенность / ордер.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27.3–27.5 КоАП РФ; статьи 46, 91–96, 124 УПК РФ; статьи 5, 12–14 Федерального закона № 3-ФЗ «О полиции»; статья 48 Конституции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