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Жалоба прокурору на неоформленное удержание свидетеля в отделе полиции</w:t>
      </w:r>
    </w:p>
    <w:p>
      <w:pPr>
        <w:spacing w:after="40"/>
      </w:pPr>
      <w:r>
        <w:rPr>
          <w:b/>
          <w:color w:val="676767"/>
        </w:rPr>
        <w:t>Категория: Жалобы  •  Статья сайта: №471</w:t>
      </w:r>
    </w:p>
    <w:p>
      <w:pPr>
        <w:spacing w:after="160"/>
      </w:pPr>
      <w:r>
        <w:rPr>
          <w:b/>
          <w:color w:val="676767"/>
          <w:sz w:val="19"/>
        </w:rPr>
        <w:t>Структура: СТАНДАРТ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Человека называют свидетелем, но не выпускают, не предъявляют постановление о приводе или иной документ и не дают связаться с адвокатом. При продолжающемся удержании близкие и адвокат действуют немедленно.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Прокурору [района / города]</w:t>
      </w:r>
    </w:p>
    <w:p>
      <w:pPr>
        <w:spacing w:after="40"/>
        <w:jc w:val="left"/>
      </w:pPr>
      <w:r>
        <w:rPr>
          <w:color w:val="14213D"/>
          <w:sz w:val="20"/>
        </w:rPr>
        <w:t>Копия: руководителю [органа расследования / подразделения полиции]</w:t>
      </w:r>
    </w:p>
    <w:p>
      <w:pPr>
        <w:spacing w:after="40"/>
        <w:jc w:val="left"/>
      </w:pPr>
      <w:r>
        <w:rPr>
          <w:color w:val="14213D"/>
          <w:sz w:val="20"/>
        </w:rPr>
        <w:t>От: [ФИО, адрес, телефон, e-mail]</w:t>
      </w:r>
    </w:p>
    <w:p>
      <w:pPr>
        <w:spacing w:after="40"/>
        <w:jc w:val="right"/>
      </w:pPr>
      <w:r>
        <w:rPr>
          <w:color w:val="14213D"/>
          <w:sz w:val="20"/>
        </w:rPr>
        <w:t>В интересах: [ФИО удерживаемого — если обращается близкий/адвокат]</w:t>
      </w:r>
    </w:p>
    <w:p>
      <w:pPr>
        <w:pStyle w:val="Heading1"/>
      </w:pPr>
      <w:r>
        <w:t>ЖАЛОБА НА НЕОФОРМЛЕННОЕ ОГРАНИЧЕНИЕ СВОБОДЫ СВИДЕТЕЛЯ</w:t>
      </w:r>
    </w:p>
    <w:p>
      <w:r>
        <w:t>[Дата, время] [ФИО] доставлен(а) в [отдел, адрес] сотрудниками [данные]. Ему/ей сообщили статус свидетеля, однако уйти не разрешают с [время], основание и процессуальный документ [не предъявлены / указаны следующим образом].</w:t>
      </w:r>
    </w:p>
    <w:p>
      <w:r>
        <w:t>Просьбы сообщить статус, допустить адвоката, связаться с близкими и выдать документы [не удовлетворены / удовлетворены частично]. Известные сотрудники и помещения: [сведения].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Незамедлительно проверить место нахождения, фактическое время и правовое основание ограничения свободы.</w:t>
      </w:r>
    </w:p>
    <w:p>
      <w:pPr>
        <w:pStyle w:val="ListNumber"/>
        <w:numPr>
          <w:ilvl w:val="0"/>
          <w:numId w:val="10"/>
        </w:numPr>
      </w:pPr>
      <w:r>
        <w:t>Обеспечить допуск адвоката и прекращение удержания, если законное основание отсутствует.</w:t>
      </w:r>
    </w:p>
    <w:p>
      <w:pPr>
        <w:pStyle w:val="ListNumber"/>
        <w:numPr>
          <w:ilvl w:val="0"/>
          <w:numId w:val="10"/>
        </w:numPr>
      </w:pPr>
      <w:r>
        <w:t>Истребовать записи дежурной части, камер, журнал доставленных, пропусков и процессуальные документы за период [период].</w:t>
      </w:r>
    </w:p>
    <w:p>
      <w:pPr>
        <w:pStyle w:val="ListNumber"/>
        <w:numPr>
          <w:ilvl w:val="0"/>
          <w:numId w:val="10"/>
        </w:numPr>
      </w:pPr>
      <w:r>
        <w:t>Дать оценку соблюдению прав свидетеля, порядка привода и, если фактически применено задержание подозреваемого, сроков и гарантий его оформления.</w:t>
      </w:r>
    </w:p>
    <w:p>
      <w:pPr>
        <w:pStyle w:val="ListNumber"/>
        <w:numPr>
          <w:ilvl w:val="0"/>
          <w:numId w:val="10"/>
        </w:numPr>
      </w:pPr>
      <w:r>
        <w:t>Сообщить результаты и вручить мотивированное решение по жалобе.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пытайтесь прорываться из отдела силой. Спокойно повторяйте требование назвать основание, фиксируйте время и связывайтесь с адвокатом и дежурным прокурором.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повестка или постановление о приводе — если есть;</w:t>
      </w:r>
    </w:p>
    <w:p>
      <w:pPr>
        <w:pStyle w:val="ListBullet"/>
        <w:numPr>
          <w:ilvl w:val="0"/>
          <w:numId w:val="11"/>
        </w:numPr>
      </w:pPr>
      <w:r>
        <w:t>звонки, сообщения, геолокация и сведения такси;</w:t>
      </w:r>
    </w:p>
    <w:p>
      <w:pPr>
        <w:pStyle w:val="ListBullet"/>
        <w:numPr>
          <w:ilvl w:val="0"/>
          <w:numId w:val="11"/>
        </w:numPr>
      </w:pPr>
      <w:r>
        <w:t>фамилии сотрудников и данные адвоката;</w:t>
      </w:r>
    </w:p>
    <w:p>
      <w:pPr>
        <w:pStyle w:val="ListBullet"/>
        <w:numPr>
          <w:ilvl w:val="0"/>
          <w:numId w:val="11"/>
        </w:numPr>
      </w:pPr>
      <w:r>
        <w:t>медицинские документы — при наличии;</w:t>
      </w:r>
    </w:p>
    <w:p>
      <w:pPr>
        <w:pStyle w:val="ListBullet"/>
        <w:numPr>
          <w:ilvl w:val="0"/>
          <w:numId w:val="11"/>
        </w:numPr>
      </w:pPr>
      <w:r>
        <w:t>копии протоколов и замечаний.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22, 48 и 51 Конституции РФ; статьи 56, 92, 113, 119–124, 166, 187 и 189 УПК РФ; статьи 5 и 14 Федерального закона № 3-ФЗ «О полиции».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 и приложения. В уголовном производстве согласуйте текст с защитником: формулировки зависят от процессуального статуса.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№471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