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ЖАЛОБА В РОСКОМНАДЗОР НА ВИДЕОНАБЛЮДЕНИЕ И БИОМЕТРИЧЕСКУЮ ОБРАБОТКУ РАБОТНИКА</w:t>
      </w:r>
    </w:p>
    <w:p>
      <w:pPr>
        <w:jc w:val="center"/>
      </w:pPr>
      <w:r>
        <w:rPr>
          <w:i/>
        </w:rPr>
        <w:t>Статья №360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Территориальное управление Роскомнадзора по [регион]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pPr>
        <w:pStyle w:val="Heading1"/>
      </w:pPr>
      <w:r>
        <w:t>Нарушение</w:t>
      </w:r>
    </w:p>
    <w:p>
      <w:r>
        <w:t>Работодатель [наименование, ИНН/ОГРН, адрес] обрабатывает мои персональные данные посредством [описать систему]. По имеющейся информации: [нет ясной цели/правового основания; не предоставлены сведения; используется распознавание лица; записи передаются третьему лицу; камера охватывает несоразмерную зону; данные хранятся неопределённо долго].</w:t>
      </w:r>
    </w:p>
    <w:p>
      <w:pPr>
        <w:pStyle w:val="Heading1"/>
      </w:pPr>
      <w:r>
        <w:t>Что уже предпринималось</w:t>
      </w:r>
    </w:p>
    <w:p>
      <w:r>
        <w:t>[дата] я направил работодателю запрос/требование. Получен ответ: [кратко] / ответ не получен. Приложения подтверждают фактическое использование системы и мои обращения.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провести проверку соблюдения требований Федерального закона №152-ФЗ в пределах полномочий;</w:t>
      </w:r>
    </w:p>
    <w:p>
      <w:pPr>
        <w:pStyle w:val="ListNumber"/>
      </w:pPr>
      <w:r>
        <w:t>установить цели, основания, состав данных, сроки хранения, получателей и меры защиты;</w:t>
      </w:r>
    </w:p>
    <w:p>
      <w:pPr>
        <w:pStyle w:val="ListNumber"/>
      </w:pPr>
      <w:r>
        <w:t>отдельно проверить, используются ли физиологические/биологические признаки для установления личности и соблюдается ли специальный режим биометрических персональных данных;</w:t>
      </w:r>
    </w:p>
    <w:p>
      <w:pPr>
        <w:pStyle w:val="ListNumber"/>
      </w:pPr>
      <w:r>
        <w:t>при выявлении нарушений выдать предусмотренное законом предписание и решить вопрос о мерах реагирования;</w:t>
      </w:r>
    </w:p>
    <w:p>
      <w:pPr>
        <w:pStyle w:val="ListNumber"/>
      </w:pPr>
      <w:r>
        <w:t>сообщить мне результаты рассмотрения обращения.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Запрос работодателю и доказательство его направления.</w:t>
      </w:r>
    </w:p>
    <w:p>
      <w:pPr>
        <w:pStyle w:val="ListBullet"/>
      </w:pPr>
      <w:r>
        <w:t>Ответ работодателя — если есть.</w:t>
      </w:r>
    </w:p>
    <w:p>
      <w:pPr>
        <w:pStyle w:val="ListBullet"/>
      </w:pPr>
      <w:r>
        <w:t>Фото/скриншоты системы, уведомлений, приложения или терминала.</w:t>
      </w:r>
    </w:p>
    <w:p>
      <w:pPr>
        <w:pStyle w:val="ListBullet"/>
      </w:pPr>
      <w:r>
        <w:t>Локальные акты/согласия, которыми располагает заявитель.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