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Жалоба руководителю медицинской организации на дефекты лечения</w:t>
      </w:r>
    </w:p>
    <w:p>
      <w:pPr>
        <w:pStyle w:val="SmallNote"/>
      </w:pPr>
      <w:r>
        <w:t>Категория: Жалобы  •  Статья сайта: №268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Для внутренней проверки, консилиума, исправления помощи и получения письменной позиции. Обращение к руководителю полезно, но не всегда является обязательным досудебным порядком.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Руководителю [медорганизация,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 пациента / представителя, адрес, контакты]</w:t>
      </w:r>
    </w:p>
    <w:p>
      <w:pPr>
        <w:pStyle w:val="Heading1"/>
      </w:pPr>
      <w:r>
        <w:t>ЖАЛОБА НА ДЕФЕКТЫ МЕДИЦИНСКОЙ ПОМОЩИ И ПРОСЬБА О ВНУТРЕННЕЙ ПРОВЕРКЕ</w:t>
      </w:r>
    </w:p>
    <w:p>
      <w:pPr>
        <w:pStyle w:val="Heading2"/>
      </w:pPr>
      <w:r>
        <w:t>ОБСТОЯТЕЛЬСТВА</w:t>
      </w:r>
    </w:p>
    <w:p>
      <w:r>
        <w:t>В период [даты] мне оказывалась помощь [какая]. Конкретные действия / бездействие, которые требуют проверки: [факты по датам].</w:t>
      </w:r>
    </w:p>
    <w:p>
      <w:r>
        <w:t>После этого возникли [последствия], что подтверждают [документы]. Прошу не подменять проверку объяснением «осложнение возможно», а сопоставить действия с клиническими рекомендациями и порядками.</w:t>
      </w:r>
    </w:p>
    <w:p>
      <w:pPr>
        <w:pStyle w:val="Heading2"/>
      </w:pPr>
      <w:r>
        <w:t>ПРАВОВЫЕ ОСНОВАНИЯ</w:t>
      </w:r>
    </w:p>
    <w:p>
      <w:r>
        <w:t>Медицинская помощь организуется и оказывается с соблюдением прав пациента, порядков и клинических рекомендаций. Медорганизация отвечает за нарушения в порядке статьи 98 Закона № 323-ФЗ.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Зарегистрировать жалобу и провести внутренний контроль качества и безопасности по всем указанным эпизодам.</w:t>
      </w:r>
    </w:p>
    <w:p>
      <w:pPr>
        <w:pStyle w:val="ListNumber"/>
        <w:numPr>
          <w:ilvl w:val="0"/>
          <w:numId w:val="10"/>
        </w:numPr>
      </w:pPr>
      <w:r>
        <w:t>Сохранить оригиналы документов, снимков, цифровых данных и журналов исправлений.</w:t>
      </w:r>
    </w:p>
    <w:p>
      <w:pPr>
        <w:pStyle w:val="ListNumber"/>
        <w:numPr>
          <w:ilvl w:val="0"/>
          <w:numId w:val="10"/>
        </w:numPr>
      </w:pPr>
      <w:r>
        <w:t>Организовать консилиум / независимую внутреннюю оценку и предложить безопасную тактику дальнейшей помощи.</w:t>
      </w:r>
    </w:p>
    <w:p>
      <w:pPr>
        <w:pStyle w:val="ListNumber"/>
        <w:numPr>
          <w:ilvl w:val="0"/>
          <w:numId w:val="10"/>
        </w:numPr>
      </w:pPr>
      <w:r>
        <w:t>Дать мотивированный ответ по каждому эпизоду и выдать документы, запрошенные отдельным заявлением.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просите уволить врача и не пишите о преступлении без фактов. Цель этого документа — фиксация, безопасная помощь и мотивированная проверка.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хронология событий;</w:t>
      </w:r>
    </w:p>
    <w:p>
      <w:pPr>
        <w:pStyle w:val="ListBullet"/>
        <w:numPr>
          <w:ilvl w:val="0"/>
          <w:numId w:val="11"/>
        </w:numPr>
      </w:pPr>
      <w:r>
        <w:t>медицинские документы из других организаций;</w:t>
      </w:r>
    </w:p>
    <w:p>
      <w:pPr>
        <w:pStyle w:val="ListBullet"/>
        <w:numPr>
          <w:ilvl w:val="0"/>
          <w:numId w:val="11"/>
        </w:numPr>
      </w:pPr>
      <w:r>
        <w:t>копия запроса о медицинских документах;</w:t>
      </w:r>
    </w:p>
    <w:p>
      <w:pPr>
        <w:pStyle w:val="ListBullet"/>
        <w:numPr>
          <w:ilvl w:val="0"/>
          <w:numId w:val="11"/>
        </w:numPr>
      </w:pPr>
      <w:r>
        <w:t>документ о полномочиях представителя.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10, 19, 22, 37, 87, 90 и 98 Федерального закона № 323-ФЗ; Федеральный закон № 59-ФЗ.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№268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