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Жалоба в суд в порядке статьи 125 УПК РФ на неоформленное удержание свидетеля</w:t>
      </w:r>
    </w:p>
    <w:p>
      <w:pPr>
        <w:spacing w:after="40"/>
      </w:pPr>
      <w:r>
        <w:rPr>
          <w:b/>
          <w:color w:val="676767"/>
        </w:rPr>
        <w:t>Категория: Жалобы  •  Статья сайта: №471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На досудебной стадии действия дознавателя, следователя или иного указанного в статье 125 УПК РФ лица причинили ущерб конституционным правам. Для чисто административных действий полиции может потребоваться другой способ обжалования.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районный суд [по правилам статьи 125 УПК РФ]</w:t>
      </w:r>
    </w:p>
    <w:p>
      <w:pPr>
        <w:spacing w:after="40"/>
        <w:jc w:val="left"/>
      </w:pPr>
      <w:r>
        <w:rPr>
          <w:color w:val="14213D"/>
          <w:sz w:val="20"/>
        </w:rPr>
        <w:t>Заявитель: [ФИО, адрес, телефон, статус]</w:t>
      </w:r>
    </w:p>
    <w:p>
      <w:pPr>
        <w:spacing w:after="40"/>
        <w:jc w:val="left"/>
      </w:pPr>
      <w:r>
        <w:rPr>
          <w:color w:val="14213D"/>
          <w:sz w:val="20"/>
        </w:rPr>
        <w:t>Заинтересованные лица: [орган, должностное лицо]</w:t>
      </w:r>
    </w:p>
    <w:p>
      <w:pPr>
        <w:spacing w:after="40"/>
        <w:jc w:val="left"/>
      </w:pPr>
      <w:r>
        <w:rPr>
          <w:color w:val="14213D"/>
          <w:sz w:val="20"/>
        </w:rPr>
        <w:t>Дело / материал № [если известен]</w:t>
      </w:r>
    </w:p>
    <w:p>
      <w:pPr>
        <w:pStyle w:val="Heading1"/>
      </w:pPr>
      <w:r>
        <w:t>ЖАЛОБА В ПОРЯДКЕ СТАТЬИ 125 УПК РФ</w:t>
      </w:r>
    </w:p>
    <w:p>
      <w:r>
        <w:t>[Дата] в рамках [дела/материала] должностные лица [орган] доставили меня в [место] как свидетеля и не позволяли уйти с [время] до [время]. Постановление о приводе, протокол задержания или иное основание [не предъявлялись / документы имеют следующие недостатки].</w:t>
      </w:r>
    </w:p>
    <w:p>
      <w:r>
        <w:t>Действия ограничили право на свободу, помощь адвоката и доступ к обжалованию. Жалоба прокурору / руководителю от [дата] [результат]. Доказательства хронологии перечислены в приложениях.</w:t>
      </w:r>
    </w:p>
    <w:p>
      <w:pPr>
        <w:pStyle w:val="Heading2"/>
      </w:pPr>
      <w:r>
        <w:t>ПРОШУ СУД</w:t>
      </w:r>
    </w:p>
    <w:p>
      <w:pPr>
        <w:pStyle w:val="ListNumber"/>
        <w:numPr>
          <w:ilvl w:val="0"/>
          <w:numId w:val="10"/>
        </w:numPr>
      </w:pPr>
      <w:r>
        <w:t>Признать незаконными действия / бездействие [точно указать], выразившиеся в неоформленном удержании и отказе разъяснить основание.</w:t>
      </w:r>
    </w:p>
    <w:p>
      <w:pPr>
        <w:pStyle w:val="ListNumber"/>
        <w:numPr>
          <w:ilvl w:val="0"/>
          <w:numId w:val="10"/>
        </w:numPr>
      </w:pPr>
      <w:r>
        <w:t>Обязать соответствующее должностное лицо устранить допущенное нарушение в пределах компетенции суда по статье 125 УПК РФ.</w:t>
      </w:r>
    </w:p>
    <w:p>
      <w:pPr>
        <w:pStyle w:val="ListNumber"/>
        <w:numPr>
          <w:ilvl w:val="0"/>
          <w:numId w:val="10"/>
        </w:numPr>
      </w:pPr>
      <w:r>
        <w:t>Истребовать материалы, журналы и записи, необходимые для проверки доводов жалобы.</w:t>
      </w:r>
    </w:p>
    <w:p>
      <w:pPr>
        <w:pStyle w:val="ListNumber"/>
        <w:numPr>
          <w:ilvl w:val="0"/>
          <w:numId w:val="10"/>
        </w:numPr>
      </w:pPr>
      <w:r>
        <w:t>Обеспечить участие заявителя и защитника и направить копию постановления.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Суд по статье 125 УПК РФ проверяет законность процессуального действия на досудебной стадии, но не разрешает гражданский иск о компенсации и не оценивает доказательства вместо суда по существу дела.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жалоба и копии;</w:t>
      </w:r>
    </w:p>
    <w:p>
      <w:pPr>
        <w:pStyle w:val="ListBullet"/>
        <w:numPr>
          <w:ilvl w:val="0"/>
          <w:numId w:val="11"/>
        </w:numPr>
      </w:pPr>
      <w:r>
        <w:t>повестка, постановление о приводе, протоколы;</w:t>
      </w:r>
    </w:p>
    <w:p>
      <w:pPr>
        <w:pStyle w:val="ListBullet"/>
        <w:numPr>
          <w:ilvl w:val="0"/>
          <w:numId w:val="11"/>
        </w:numPr>
      </w:pPr>
      <w:r>
        <w:t>жалоба по статье 124 УПК РФ и ответ;</w:t>
      </w:r>
    </w:p>
    <w:p>
      <w:pPr>
        <w:pStyle w:val="ListBullet"/>
        <w:numPr>
          <w:ilvl w:val="0"/>
          <w:numId w:val="11"/>
        </w:numPr>
      </w:pPr>
      <w:r>
        <w:t>записи времени, связи и камер;</w:t>
      </w:r>
    </w:p>
    <w:p>
      <w:pPr>
        <w:pStyle w:val="ListBullet"/>
        <w:numPr>
          <w:ilvl w:val="0"/>
          <w:numId w:val="11"/>
        </w:numPr>
      </w:pPr>
      <w:r>
        <w:t>ордер адвоката;</w:t>
      </w:r>
    </w:p>
    <w:p>
      <w:pPr>
        <w:pStyle w:val="ListBullet"/>
        <w:numPr>
          <w:ilvl w:val="0"/>
          <w:numId w:val="11"/>
        </w:numPr>
      </w:pPr>
      <w:r>
        <w:t>иные подтверждения последствий.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22, 48 и 51 Конституции РФ; статьи 56, 92, 113, 123–125, 187 и 189 УПК РФ; постановление Пленума Верховного Суда РФ от 10.02.2009 № 1.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№471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