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таможенного органа] / вышестоящий таможенный орган (ФТС России)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Жалоба на изъятие таможенным органом вещей для личного пользования при превышении лимита беспошлинного ввоза</w:t>
      </w:r>
    </w:p>
    <w:p>
      <w:r>
        <w:t>«___» ________ 20__ г. при прохождении таможенного контроля в [пункт пропуска] у меня были изъяты вещи: [перечень], со ссылкой на превышение лимита беспошлинного ввоза товаров для личного пользования и/или признаки коммерческой партии товара.</w:t>
      </w:r>
    </w:p>
    <w:p>
      <w:r>
        <w:t>Считаю изъятие необоснованным, поскольку: [указать нужное] — все вещи предназначены исключительно для личного пользования / стоимость и вес не превышают установленных норм (10 000 € и 50 кг при воздушном сообщении, иные нормы при иных видах сообщения) / вещи являются бывшими в употреблении личными вещами, а не новым товаром.</w:t>
      </w:r>
    </w:p>
    <w:p>
      <w:r>
        <w:t>В соответствии со ст. 256 Таможенного кодекса ЕАЭС товары для личного пользования перемещаются в упрощённом порядке, при этом однотипность вещей сама по себе не является безусловным доказательством их коммерческого назначения.</w:t>
      </w:r>
    </w:p>
    <w:p>
      <w:r>
        <w:t>На основании изложенного, руководствуясь ТК ЕАЭС, Решением Совета ЕЭК №107 от 20.12.2017,</w:t>
      </w:r>
    </w:p>
    <w:p>
      <w:r>
        <w:rPr>
          <w:b/>
        </w:rPr>
        <w:t>ПРОШУ:</w:t>
      </w:r>
    </w:p>
    <w:p>
      <w:r>
        <w:t>1. Вернуть изъятые вещи как предназначенные для личного пользования.</w:t>
      </w:r>
    </w:p>
    <w:p>
      <w:r>
        <w:t>2. При наличии превышения лимита по стоимости/весу — предоставить возможность уплатить таможенную пошлину за превышение (без конфискации) и получить вещи.</w:t>
      </w:r>
    </w:p>
    <w:p>
      <w:r>
        <w:t>3. Пересмотреть примененную к вещам оценку стоимости с учётом представленных мной документов (чеков, банковских выписок).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акт таможенного досмотра/изъятия</w:t>
      </w:r>
    </w:p>
    <w:p>
      <w:r>
        <w:t>2. чеки, банковские выписки, подтверждающие стоимость и факт личной покупки вещей</w:t>
      </w:r>
    </w:p>
    <w:p>
      <w:r>
        <w:t>3. билеты/документы, подтверждающие цель поездки (не коммерческую)</w:t>
      </w:r>
    </w:p>
    <w:p>
      <w:r>
        <w:t>4. документы, подтверждающие личное использование (при наличии — фото использования, гарантийные талоны на своё имя)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Таможня часто завышает стоимость вещей, ориентируясь на рыночные цены в РФ, а не на реальную цену покупки за рубежом — обязательно предоставляйте чеки и банковские выписки.</w:t>
      </w:r>
    </w:p>
    <w:p>
      <w:r>
        <w:rPr>
          <w:i/>
        </w:rPr>
        <w:t>• Постановление о конфискации/штрафе (ст. 16.1, 16.2 КоАП РФ) можно обжаловать отдельно в течение 10 суток — не путайте с этой жалобой на само изъятие для проведения экспертизы.</w:t>
      </w:r>
    </w:p>
    <w:p>
      <w:r>
        <w:rPr>
          <w:i/>
        </w:rPr>
        <w:t>• Однотипность вещей (несколько одинаковых предметов) — частая причина признания партии коммерческой; если вещи действительно для личного использования разными членами семьи — подтвердите это документально.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