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вышестоящий военкомат на действия районного военкомата</w:t>
      </w:r>
    </w:p>
    <w:p>
      <w:r>
        <w:t xml:space="preserve">«___» ________ 20__ г. военным комиссариатом [название района/города] в отношении меня были совершены действия (бездействие): [указать: отказ в отсрочке по закону / вручение повестки с нарушениями / незаконное привлечение к ответственности за неявку и т.п.].</w:t>
      </w:r>
    </w:p>
    <w:p>
      <w:r>
        <w:t xml:space="preserve">Считаю действия военкомата незаконными, поскольку [привести доводы: имею право на отсрочку по ст. 24 ФЗ-53 / повестка вручена с нарушением процедуры и т.п.].</w:t>
      </w:r>
    </w:p>
    <w:p/>
    <w:p>
      <w:r>
        <w:t xml:space="preserve">На основании изложенного, руководствуясь ФЗ-53 «О воинской обязанности и военной службе», ФЗ-31-ФЗ «О мобилизации»,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действий военного комиссариата [название]</w:t>
      </w:r>
    </w:p>
    <w:p>
      <w:r>
        <w:t xml:space="preserve">2. Отменить незаконные решения</w:t>
      </w:r>
    </w:p>
    <w:p>
      <w:r>
        <w:t xml:space="preserve">3. Обязать устранить нарушения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копии документов, подтверждающих право на отсрочку</w:t>
      </w:r>
    </w:p>
    <w:p>
      <w:r>
        <w:t xml:space="preserve">2. повестка (при наличии)</w:t>
      </w:r>
    </w:p>
    <w:p>
      <w:r>
        <w:t xml:space="preserve">3. решение призывной комиссии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вышестоящий военкомат (субъекта РФ) или в прокуратуру.</w:t>
      </w:r>
    </w:p>
    <w:p>
      <w:r>
        <w:rPr>
          <w:i/>
          <w:iCs/>
          <w:sz w:val="18"/>
          <w:szCs w:val="18"/>
        </w:rPr>
        <w:t xml:space="preserve">• Сроки: решение призывной комиссии можно обжаловать в течение 3 месяцев.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пропущен срок обжалования; нет документального подтверждения оснований для отсрочки.</w:t>
      </w:r>
    </w:p>
    <w:p>
      <w:r>
        <w:rPr>
          <w:i/>
          <w:iCs/>
          <w:sz w:val="18"/>
          <w:szCs w:val="18"/>
        </w:rPr>
        <w:t xml:space="preserve">• Связанные документы: [isk-sud-voenkomat-otsrochka]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2026-08-17T06:35:59.899Z</dcterms:created>
  <dcterms:modified xsi:type="dcterms:W3CDTF">2026-08-17T06:35:59.899Z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